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DF76" w14:textId="77777777" w:rsidR="007D5BDD" w:rsidRPr="00BC6F4B" w:rsidRDefault="000B5EB8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1" layoutInCell="0" allowOverlap="0" wp14:anchorId="57247EC7" wp14:editId="2E2078E0">
            <wp:simplePos x="0" y="0"/>
            <wp:positionH relativeFrom="page">
              <wp:posOffset>4068445</wp:posOffset>
            </wp:positionH>
            <wp:positionV relativeFrom="page">
              <wp:posOffset>914400</wp:posOffset>
            </wp:positionV>
            <wp:extent cx="2346960" cy="8718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7A269" w14:textId="77777777" w:rsidR="007D5BDD" w:rsidRPr="00BC6F4B" w:rsidRDefault="007D5BDD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410E693E" w14:textId="77777777" w:rsidR="007D5BDD" w:rsidRPr="00BC6F4B" w:rsidRDefault="007D5BDD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60E833DB" w14:textId="77777777" w:rsidR="007D5BDD" w:rsidRPr="00BC6F4B" w:rsidRDefault="007D5BDD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471A4B93" w14:textId="77777777" w:rsidR="007D5BDD" w:rsidRPr="00BC6F4B" w:rsidRDefault="007D5BDD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56D21946" w14:textId="77777777" w:rsidR="002D543F" w:rsidRPr="00BC6F4B" w:rsidRDefault="002D543F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55206839" w14:textId="77777777" w:rsidR="002D543F" w:rsidRPr="00BC6F4B" w:rsidRDefault="002D543F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574B2BB9" w14:textId="77777777" w:rsidR="002D543F" w:rsidRPr="00BC6F4B" w:rsidRDefault="002D543F" w:rsidP="007D5BDD">
      <w:pPr>
        <w:ind w:left="720" w:hanging="720"/>
        <w:jc w:val="right"/>
        <w:rPr>
          <w:rFonts w:ascii="Century Gothic" w:hAnsi="Century Gothic"/>
          <w:sz w:val="28"/>
          <w:szCs w:val="28"/>
          <w:lang w:val="en-GB"/>
        </w:rPr>
      </w:pPr>
    </w:p>
    <w:p w14:paraId="79D929F3" w14:textId="77777777" w:rsidR="00FF3F84" w:rsidRPr="00BC6F4B" w:rsidRDefault="00FF3F84" w:rsidP="007D5BDD">
      <w:pPr>
        <w:ind w:left="720" w:hanging="720"/>
        <w:jc w:val="right"/>
        <w:rPr>
          <w:rFonts w:ascii="Calibri" w:hAnsi="Calibri"/>
          <w:sz w:val="28"/>
          <w:szCs w:val="28"/>
          <w:lang w:val="en-GB"/>
        </w:rPr>
      </w:pPr>
      <w:r w:rsidRPr="00BC6F4B">
        <w:rPr>
          <w:rFonts w:ascii="Century Gothic" w:hAnsi="Century Gothic"/>
          <w:sz w:val="28"/>
          <w:szCs w:val="28"/>
          <w:lang w:val="en-GB"/>
        </w:rPr>
        <w:t>on behalf of</w:t>
      </w:r>
    </w:p>
    <w:p w14:paraId="688F0840" w14:textId="7196412F" w:rsidR="002D543F" w:rsidRPr="00BC6F4B" w:rsidRDefault="00341B6B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  <w:proofErr w:type="spellStart"/>
      <w:r>
        <w:rPr>
          <w:rFonts w:ascii="Century Gothic" w:hAnsi="Century Gothic"/>
          <w:sz w:val="40"/>
          <w:szCs w:val="40"/>
          <w:lang w:val="en-GB"/>
        </w:rPr>
        <w:t>Swaledale</w:t>
      </w:r>
      <w:proofErr w:type="spellEnd"/>
      <w:r>
        <w:rPr>
          <w:rFonts w:ascii="Century Gothic" w:hAnsi="Century Gothic"/>
          <w:sz w:val="40"/>
          <w:szCs w:val="40"/>
          <w:lang w:val="en-GB"/>
        </w:rPr>
        <w:t xml:space="preserve"> and </w:t>
      </w:r>
      <w:proofErr w:type="spellStart"/>
      <w:r>
        <w:rPr>
          <w:rFonts w:ascii="Century Gothic" w:hAnsi="Century Gothic"/>
          <w:sz w:val="40"/>
          <w:szCs w:val="40"/>
          <w:lang w:val="en-GB"/>
        </w:rPr>
        <w:t>Arkengarthdale</w:t>
      </w:r>
      <w:proofErr w:type="spellEnd"/>
      <w:r>
        <w:rPr>
          <w:rFonts w:ascii="Century Gothic" w:hAnsi="Century Gothic"/>
          <w:sz w:val="40"/>
          <w:szCs w:val="40"/>
          <w:lang w:val="en-GB"/>
        </w:rPr>
        <w:t xml:space="preserve"> Archaeology Group</w:t>
      </w:r>
    </w:p>
    <w:p w14:paraId="523C7FAD" w14:textId="77777777" w:rsidR="007D5BDD" w:rsidRPr="00BC6F4B" w:rsidRDefault="007D5BDD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</w:p>
    <w:p w14:paraId="75FAF66C" w14:textId="77777777" w:rsidR="007D5BDD" w:rsidRPr="00BC6F4B" w:rsidRDefault="007D5BDD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</w:p>
    <w:p w14:paraId="37CC80A0" w14:textId="77777777" w:rsidR="007D5BDD" w:rsidRPr="00BC6F4B" w:rsidRDefault="007D5BDD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</w:p>
    <w:p w14:paraId="3B6F497A" w14:textId="77777777" w:rsidR="002D543F" w:rsidRPr="00BC6F4B" w:rsidRDefault="002D543F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</w:p>
    <w:p w14:paraId="37628E82" w14:textId="61A0181C" w:rsidR="00365E8C" w:rsidRPr="00BC6F4B" w:rsidRDefault="00341B6B" w:rsidP="00365E8C">
      <w:pPr>
        <w:jc w:val="right"/>
        <w:rPr>
          <w:rFonts w:ascii="Century Gothic" w:hAnsi="Century Gothic"/>
          <w:color w:val="0077BF"/>
          <w:sz w:val="40"/>
          <w:szCs w:val="40"/>
          <w:lang w:val="en-GB"/>
        </w:rPr>
      </w:pPr>
      <w:r>
        <w:rPr>
          <w:rFonts w:ascii="Century Gothic" w:hAnsi="Century Gothic"/>
          <w:color w:val="0077BF"/>
          <w:sz w:val="40"/>
          <w:szCs w:val="40"/>
          <w:lang w:val="en-GB"/>
        </w:rPr>
        <w:t>Hagg Farm</w:t>
      </w:r>
    </w:p>
    <w:p w14:paraId="5B01EC1D" w14:textId="74CECA7B" w:rsidR="00365E8C" w:rsidRPr="00BC6F4B" w:rsidRDefault="00341B6B" w:rsidP="00365E8C">
      <w:pPr>
        <w:jc w:val="right"/>
        <w:rPr>
          <w:rFonts w:ascii="Century Gothic" w:hAnsi="Century Gothic"/>
          <w:color w:val="0077BF"/>
          <w:sz w:val="40"/>
          <w:szCs w:val="40"/>
          <w:lang w:val="en-GB"/>
        </w:rPr>
      </w:pPr>
      <w:proofErr w:type="spellStart"/>
      <w:r>
        <w:rPr>
          <w:rFonts w:ascii="Century Gothic" w:hAnsi="Century Gothic"/>
          <w:color w:val="0077BF"/>
          <w:sz w:val="40"/>
          <w:szCs w:val="40"/>
          <w:lang w:val="en-GB"/>
        </w:rPr>
        <w:t>Swaledale</w:t>
      </w:r>
      <w:proofErr w:type="spellEnd"/>
    </w:p>
    <w:p w14:paraId="73CBFB09" w14:textId="523EA7CD" w:rsidR="00365E8C" w:rsidRPr="00BC6F4B" w:rsidRDefault="00341B6B" w:rsidP="00365E8C">
      <w:pPr>
        <w:jc w:val="right"/>
        <w:rPr>
          <w:rFonts w:ascii="Century Gothic" w:hAnsi="Century Gothic"/>
          <w:color w:val="0077BF"/>
          <w:sz w:val="40"/>
          <w:szCs w:val="40"/>
          <w:lang w:val="en-GB"/>
        </w:rPr>
      </w:pPr>
      <w:r>
        <w:rPr>
          <w:rFonts w:ascii="Century Gothic" w:hAnsi="Century Gothic"/>
          <w:color w:val="0077BF"/>
          <w:sz w:val="40"/>
          <w:szCs w:val="40"/>
          <w:lang w:val="en-GB"/>
        </w:rPr>
        <w:t>North Yorkshire</w:t>
      </w:r>
    </w:p>
    <w:p w14:paraId="736A74B0" w14:textId="77777777" w:rsidR="007D5BDD" w:rsidRPr="00BC6F4B" w:rsidRDefault="007D5BDD" w:rsidP="004B5F66">
      <w:pPr>
        <w:jc w:val="right"/>
        <w:rPr>
          <w:rFonts w:ascii="Century Gothic" w:hAnsi="Century Gothic"/>
          <w:color w:val="0077BF"/>
          <w:sz w:val="40"/>
          <w:szCs w:val="40"/>
          <w:lang w:val="en-GB"/>
        </w:rPr>
      </w:pPr>
    </w:p>
    <w:p w14:paraId="560B7DD8" w14:textId="68D13F3D" w:rsidR="00365E8C" w:rsidRPr="00BC6F4B" w:rsidRDefault="00341B6B" w:rsidP="00365E8C">
      <w:pPr>
        <w:jc w:val="right"/>
        <w:rPr>
          <w:rFonts w:ascii="Century Gothic" w:hAnsi="Century Gothic"/>
          <w:sz w:val="40"/>
          <w:szCs w:val="40"/>
          <w:lang w:val="en-GB"/>
        </w:rPr>
      </w:pPr>
      <w:r>
        <w:rPr>
          <w:rFonts w:ascii="Century Gothic" w:hAnsi="Century Gothic"/>
          <w:color w:val="0077BF"/>
          <w:sz w:val="40"/>
          <w:szCs w:val="40"/>
          <w:lang w:val="en-GB"/>
        </w:rPr>
        <w:t>palaeoenvironmental assessment</w:t>
      </w:r>
    </w:p>
    <w:p w14:paraId="11E7B5B1" w14:textId="77777777" w:rsidR="007D5BDD" w:rsidRPr="00BC6F4B" w:rsidRDefault="007D5BDD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</w:p>
    <w:p w14:paraId="01320233" w14:textId="77777777" w:rsidR="007D5BDD" w:rsidRPr="00BC6F4B" w:rsidRDefault="007D5BDD" w:rsidP="004B5F66">
      <w:pPr>
        <w:jc w:val="right"/>
        <w:rPr>
          <w:rFonts w:ascii="Century Gothic" w:hAnsi="Century Gothic"/>
          <w:sz w:val="40"/>
          <w:szCs w:val="40"/>
          <w:lang w:val="en-GB"/>
        </w:rPr>
      </w:pPr>
    </w:p>
    <w:p w14:paraId="768B0929" w14:textId="15479C44" w:rsidR="00FF3F84" w:rsidRPr="00BC6F4B" w:rsidRDefault="0094539E" w:rsidP="004B5F66">
      <w:pPr>
        <w:jc w:val="right"/>
        <w:rPr>
          <w:rFonts w:ascii="Century Gothic" w:hAnsi="Century Gothic"/>
          <w:sz w:val="28"/>
          <w:szCs w:val="28"/>
          <w:lang w:val="en-GB"/>
        </w:rPr>
      </w:pPr>
      <w:r w:rsidRPr="00BC6F4B">
        <w:rPr>
          <w:rFonts w:ascii="Century Gothic" w:hAnsi="Century Gothic"/>
          <w:sz w:val="28"/>
          <w:szCs w:val="28"/>
          <w:lang w:val="en-GB"/>
        </w:rPr>
        <w:t>r</w:t>
      </w:r>
      <w:r w:rsidR="00365E8C">
        <w:rPr>
          <w:rFonts w:ascii="Century Gothic" w:hAnsi="Century Gothic"/>
          <w:sz w:val="28"/>
          <w:szCs w:val="28"/>
          <w:lang w:val="en-GB"/>
        </w:rPr>
        <w:t xml:space="preserve">eport </w:t>
      </w:r>
      <w:r w:rsidR="00341B6B">
        <w:rPr>
          <w:rFonts w:ascii="Century Gothic" w:hAnsi="Century Gothic"/>
          <w:sz w:val="28"/>
          <w:szCs w:val="28"/>
          <w:lang w:val="en-GB"/>
        </w:rPr>
        <w:t>5752</w:t>
      </w:r>
    </w:p>
    <w:p w14:paraId="4EEB514C" w14:textId="30D9C7C7" w:rsidR="00FF3F84" w:rsidRPr="00BC6F4B" w:rsidRDefault="00341B6B" w:rsidP="004B5F66">
      <w:pPr>
        <w:jc w:val="right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t>April</w:t>
      </w:r>
      <w:r w:rsidR="001539EB">
        <w:rPr>
          <w:rFonts w:ascii="Century Gothic" w:hAnsi="Century Gothic"/>
          <w:sz w:val="28"/>
          <w:szCs w:val="28"/>
          <w:lang w:val="en-GB"/>
        </w:rPr>
        <w:t xml:space="preserve"> 202</w:t>
      </w:r>
      <w:r w:rsidR="00A95EDE">
        <w:rPr>
          <w:rFonts w:ascii="Century Gothic" w:hAnsi="Century Gothic"/>
          <w:sz w:val="28"/>
          <w:szCs w:val="28"/>
          <w:lang w:val="en-GB"/>
        </w:rPr>
        <w:t>2</w:t>
      </w:r>
    </w:p>
    <w:p w14:paraId="349AA91A" w14:textId="77777777" w:rsidR="00FF3F84" w:rsidRPr="00BC6F4B" w:rsidRDefault="00FF3F84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</w:p>
    <w:p w14:paraId="2C5611C7" w14:textId="77777777" w:rsidR="00FF3F84" w:rsidRPr="00BC6F4B" w:rsidRDefault="00FF3F84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</w:p>
    <w:p w14:paraId="7CF4D622" w14:textId="77777777" w:rsidR="00FF3F84" w:rsidRPr="00BC6F4B" w:rsidRDefault="00FF3F84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</w:p>
    <w:p w14:paraId="57C7C432" w14:textId="77777777" w:rsidR="00FF3F84" w:rsidRPr="00BC6F4B" w:rsidRDefault="00FF3F84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</w:p>
    <w:p w14:paraId="25BE9718" w14:textId="77777777" w:rsidR="00FF3F84" w:rsidRPr="00BC6F4B" w:rsidRDefault="00FF3F84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</w:p>
    <w:p w14:paraId="1BB740E6" w14:textId="77777777" w:rsidR="00FF3F84" w:rsidRPr="00BC6F4B" w:rsidRDefault="00FF3F84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</w:p>
    <w:p w14:paraId="60416E7A" w14:textId="77777777" w:rsidR="00E27A28" w:rsidRPr="00BC6F4B" w:rsidRDefault="000B5EB8" w:rsidP="004B5F66">
      <w:pPr>
        <w:jc w:val="right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1" layoutInCell="0" allowOverlap="0" wp14:anchorId="2ECA0863" wp14:editId="17B07DBB">
            <wp:simplePos x="0" y="0"/>
            <wp:positionH relativeFrom="page">
              <wp:posOffset>5116195</wp:posOffset>
            </wp:positionH>
            <wp:positionV relativeFrom="page">
              <wp:posOffset>9224645</wp:posOffset>
            </wp:positionV>
            <wp:extent cx="1303020" cy="568325"/>
            <wp:effectExtent l="0" t="0" r="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81DA1" w14:textId="77777777" w:rsidR="00E27A28" w:rsidRPr="00BC6F4B" w:rsidRDefault="00E27A28" w:rsidP="00E27A28">
      <w:pPr>
        <w:rPr>
          <w:rFonts w:ascii="Century Gothic" w:hAnsi="Century Gothic"/>
          <w:sz w:val="22"/>
          <w:szCs w:val="22"/>
          <w:lang w:val="en-GB"/>
        </w:rPr>
      </w:pPr>
    </w:p>
    <w:p w14:paraId="08D58521" w14:textId="77777777" w:rsidR="00FF3F84" w:rsidRPr="00BC6F4B" w:rsidRDefault="00FF3F84" w:rsidP="00D60ED1">
      <w:pPr>
        <w:tabs>
          <w:tab w:val="left" w:pos="1593"/>
        </w:tabs>
        <w:jc w:val="both"/>
        <w:rPr>
          <w:rFonts w:ascii="Century Gothic" w:hAnsi="Century Gothic"/>
          <w:sz w:val="22"/>
          <w:szCs w:val="22"/>
          <w:lang w:val="en-GB"/>
        </w:rPr>
      </w:pPr>
    </w:p>
    <w:p w14:paraId="0260FC16" w14:textId="77777777" w:rsidR="001A2422" w:rsidRPr="00BC6F4B" w:rsidRDefault="00E27A28" w:rsidP="009A20E8">
      <w:pPr>
        <w:rPr>
          <w:rFonts w:ascii="Century Gothic" w:hAnsi="Century Gothic"/>
          <w:sz w:val="22"/>
          <w:szCs w:val="22"/>
          <w:lang w:val="en-GB"/>
        </w:rPr>
      </w:pPr>
      <w:r w:rsidRPr="00BC6F4B">
        <w:rPr>
          <w:rFonts w:ascii="Century Gothic" w:hAnsi="Century Gothic"/>
          <w:sz w:val="22"/>
          <w:szCs w:val="22"/>
          <w:lang w:val="en-GB"/>
        </w:rPr>
        <w:br w:type="page"/>
      </w:r>
      <w:r w:rsidR="001A2422" w:rsidRPr="00BC6F4B">
        <w:rPr>
          <w:rFonts w:ascii="Calibri" w:hAnsi="Calibri"/>
          <w:b/>
          <w:sz w:val="28"/>
          <w:szCs w:val="28"/>
          <w:lang w:val="en-GB"/>
        </w:rPr>
        <w:lastRenderedPageBreak/>
        <w:t>Contents</w:t>
      </w:r>
    </w:p>
    <w:p w14:paraId="5DB39B34" w14:textId="7777777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1.</w:t>
      </w:r>
      <w:r w:rsidRPr="00BC6F4B">
        <w:rPr>
          <w:rFonts w:ascii="Calibri" w:hAnsi="Calibri"/>
          <w:sz w:val="22"/>
          <w:szCs w:val="22"/>
          <w:lang w:val="en-GB"/>
        </w:rPr>
        <w:tab/>
        <w:t>Summary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  <w:t>1</w:t>
      </w:r>
    </w:p>
    <w:p w14:paraId="4E55F11C" w14:textId="2FA875FE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2.</w:t>
      </w:r>
      <w:r w:rsidRPr="00BC6F4B">
        <w:rPr>
          <w:rFonts w:ascii="Calibri" w:hAnsi="Calibri"/>
          <w:sz w:val="22"/>
          <w:szCs w:val="22"/>
          <w:lang w:val="en-GB"/>
        </w:rPr>
        <w:tab/>
        <w:t>Project background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2</w:t>
      </w:r>
    </w:p>
    <w:p w14:paraId="520F9A22" w14:textId="1D02CAF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3.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C099C" w:rsidRPr="00BC6F4B">
        <w:rPr>
          <w:rFonts w:ascii="Calibri" w:hAnsi="Calibri"/>
          <w:sz w:val="22"/>
          <w:szCs w:val="22"/>
          <w:lang w:val="en-GB"/>
        </w:rPr>
        <w:t>Method</w:t>
      </w:r>
      <w:r w:rsidR="003B6903">
        <w:rPr>
          <w:rFonts w:ascii="Calibri" w:hAnsi="Calibri"/>
          <w:sz w:val="22"/>
          <w:szCs w:val="22"/>
          <w:lang w:val="en-GB"/>
        </w:rPr>
        <w:t>s</w:t>
      </w:r>
      <w:r w:rsidR="003B6903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2</w:t>
      </w:r>
    </w:p>
    <w:p w14:paraId="3B98F7D3" w14:textId="69C9161D" w:rsidR="008E3BF4" w:rsidRPr="00BC6F4B" w:rsidRDefault="008E3BF4" w:rsidP="00C4199F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4.</w:t>
      </w:r>
      <w:r w:rsidRPr="00BC6F4B">
        <w:rPr>
          <w:rFonts w:ascii="Calibri" w:hAnsi="Calibri"/>
          <w:sz w:val="22"/>
          <w:szCs w:val="22"/>
          <w:lang w:val="en-GB"/>
        </w:rPr>
        <w:tab/>
        <w:t>Results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3</w:t>
      </w:r>
    </w:p>
    <w:p w14:paraId="76681B96" w14:textId="6EAF8479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5.</w:t>
      </w:r>
      <w:r w:rsidRPr="00BC6F4B">
        <w:rPr>
          <w:rFonts w:ascii="Calibri" w:hAnsi="Calibri"/>
          <w:sz w:val="22"/>
          <w:szCs w:val="22"/>
          <w:lang w:val="en-GB"/>
        </w:rPr>
        <w:tab/>
        <w:t>Discussion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3</w:t>
      </w:r>
    </w:p>
    <w:p w14:paraId="12F743B4" w14:textId="08F0DFD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6.</w:t>
      </w:r>
      <w:r w:rsidRPr="00BC6F4B">
        <w:rPr>
          <w:rFonts w:ascii="Calibri" w:hAnsi="Calibri"/>
          <w:sz w:val="22"/>
          <w:szCs w:val="22"/>
          <w:lang w:val="en-GB"/>
        </w:rPr>
        <w:tab/>
        <w:t>Recommendations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3</w:t>
      </w:r>
    </w:p>
    <w:p w14:paraId="32ED0DC2" w14:textId="60607891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7.</w:t>
      </w:r>
      <w:r w:rsidRPr="00BC6F4B">
        <w:rPr>
          <w:rFonts w:ascii="Calibri" w:hAnsi="Calibri"/>
          <w:sz w:val="22"/>
          <w:szCs w:val="22"/>
          <w:lang w:val="en-GB"/>
        </w:rPr>
        <w:tab/>
        <w:t>Sources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3</w:t>
      </w:r>
    </w:p>
    <w:p w14:paraId="4B359C40" w14:textId="7777777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</w:p>
    <w:p w14:paraId="62B815BF" w14:textId="06BC2195" w:rsidR="00FA330B" w:rsidRDefault="00FA330B" w:rsidP="00FA330B">
      <w:pPr>
        <w:rPr>
          <w:rFonts w:ascii="Calibri" w:hAnsi="Calibri"/>
          <w:sz w:val="22"/>
          <w:szCs w:val="22"/>
          <w:lang w:val="en-GB"/>
        </w:rPr>
      </w:pPr>
      <w:r w:rsidRPr="00FA330B">
        <w:rPr>
          <w:rFonts w:ascii="Calibri" w:hAnsi="Calibri"/>
          <w:sz w:val="22"/>
          <w:szCs w:val="22"/>
          <w:lang w:val="en-GB"/>
        </w:rPr>
        <w:t xml:space="preserve">Appendix 1: Data from </w:t>
      </w:r>
      <w:r w:rsidRPr="00786A49">
        <w:rPr>
          <w:rFonts w:ascii="Calibri" w:hAnsi="Calibri"/>
          <w:sz w:val="22"/>
          <w:szCs w:val="22"/>
          <w:lang w:val="en-GB"/>
        </w:rPr>
        <w:t>palaeoenvironmental assessment</w:t>
      </w:r>
      <w:r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5</w:t>
      </w:r>
    </w:p>
    <w:p w14:paraId="2329552A" w14:textId="77777777" w:rsidR="006E636F" w:rsidRPr="00FA330B" w:rsidRDefault="006E636F" w:rsidP="00FA330B">
      <w:pPr>
        <w:rPr>
          <w:rFonts w:ascii="Calibri" w:hAnsi="Calibri"/>
          <w:sz w:val="22"/>
          <w:szCs w:val="22"/>
          <w:lang w:val="en-GB"/>
        </w:rPr>
      </w:pPr>
    </w:p>
    <w:p w14:paraId="4B2719B3" w14:textId="7777777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</w:p>
    <w:p w14:paraId="3611D5A6" w14:textId="7777777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</w:p>
    <w:p w14:paraId="653E112D" w14:textId="7777777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</w:p>
    <w:p w14:paraId="1925DD51" w14:textId="77777777" w:rsidR="004B7DF4" w:rsidRPr="00BC6F4B" w:rsidRDefault="004B7DF4" w:rsidP="009A20E8">
      <w:pPr>
        <w:rPr>
          <w:rFonts w:ascii="Calibri" w:hAnsi="Calibri"/>
          <w:sz w:val="22"/>
          <w:szCs w:val="22"/>
          <w:lang w:val="en-GB"/>
        </w:rPr>
      </w:pPr>
    </w:p>
    <w:p w14:paraId="5CA82A77" w14:textId="77777777" w:rsidR="004B7DF4" w:rsidRPr="00BC6F4B" w:rsidRDefault="004B7DF4" w:rsidP="009A20E8">
      <w:pPr>
        <w:rPr>
          <w:rFonts w:ascii="Calibri" w:hAnsi="Calibri"/>
          <w:sz w:val="22"/>
          <w:szCs w:val="22"/>
          <w:lang w:val="en-GB"/>
        </w:rPr>
      </w:pPr>
    </w:p>
    <w:p w14:paraId="3A72005B" w14:textId="77777777" w:rsidR="004B7DF4" w:rsidRPr="00BC6F4B" w:rsidRDefault="004B7DF4" w:rsidP="009A20E8">
      <w:pPr>
        <w:rPr>
          <w:rFonts w:ascii="Calibri" w:hAnsi="Calibri"/>
          <w:sz w:val="22"/>
          <w:szCs w:val="22"/>
          <w:lang w:val="en-GB"/>
        </w:rPr>
      </w:pPr>
    </w:p>
    <w:p w14:paraId="428476D4" w14:textId="77777777" w:rsidR="004B7DF4" w:rsidRPr="00BC6F4B" w:rsidRDefault="004B7DF4" w:rsidP="009A20E8">
      <w:pPr>
        <w:rPr>
          <w:rFonts w:ascii="Calibri" w:hAnsi="Calibri"/>
          <w:sz w:val="22"/>
          <w:szCs w:val="22"/>
          <w:lang w:val="en-GB"/>
        </w:rPr>
      </w:pPr>
    </w:p>
    <w:p w14:paraId="6ECF7FB3" w14:textId="77777777" w:rsidR="00E7338C" w:rsidRPr="00BC6F4B" w:rsidRDefault="00E7338C" w:rsidP="00E7338C">
      <w:pPr>
        <w:rPr>
          <w:rFonts w:ascii="Calibri" w:hAnsi="Calibri"/>
          <w:sz w:val="22"/>
          <w:szCs w:val="22"/>
          <w:lang w:val="en-GB"/>
        </w:rPr>
      </w:pPr>
    </w:p>
    <w:p w14:paraId="2962EA51" w14:textId="77777777" w:rsidR="00E7338C" w:rsidRPr="00BC6F4B" w:rsidRDefault="00E7338C" w:rsidP="00E7338C">
      <w:pPr>
        <w:rPr>
          <w:rFonts w:ascii="Calibri" w:hAnsi="Calibri"/>
          <w:sz w:val="22"/>
          <w:szCs w:val="22"/>
          <w:lang w:val="en-GB"/>
        </w:rPr>
      </w:pPr>
    </w:p>
    <w:p w14:paraId="52C3FBAB" w14:textId="77777777" w:rsidR="00E7338C" w:rsidRPr="00BC6F4B" w:rsidRDefault="00E7338C" w:rsidP="00E7338C">
      <w:pPr>
        <w:rPr>
          <w:rFonts w:ascii="Calibri" w:hAnsi="Calibri"/>
          <w:sz w:val="22"/>
          <w:szCs w:val="22"/>
          <w:lang w:val="en-GB"/>
        </w:rPr>
      </w:pPr>
    </w:p>
    <w:p w14:paraId="439AAB95" w14:textId="77777777" w:rsidR="009A0A6D" w:rsidRPr="00BC6F4B" w:rsidRDefault="009A0A6D" w:rsidP="00E7338C">
      <w:pPr>
        <w:rPr>
          <w:rFonts w:ascii="Calibri" w:hAnsi="Calibri"/>
          <w:sz w:val="22"/>
          <w:szCs w:val="22"/>
          <w:lang w:val="en-GB"/>
        </w:rPr>
      </w:pPr>
    </w:p>
    <w:p w14:paraId="1FB55284" w14:textId="77777777" w:rsidR="00E7338C" w:rsidRPr="00BC6F4B" w:rsidRDefault="00E7338C" w:rsidP="009A20E8">
      <w:pPr>
        <w:rPr>
          <w:rFonts w:ascii="Calibri" w:hAnsi="Calibri"/>
          <w:sz w:val="22"/>
          <w:szCs w:val="22"/>
          <w:lang w:val="en-GB"/>
        </w:rPr>
      </w:pPr>
    </w:p>
    <w:p w14:paraId="0A2B4E33" w14:textId="77777777" w:rsidR="00961CB2" w:rsidRPr="00BC6F4B" w:rsidRDefault="000B5EB8" w:rsidP="009A20E8">
      <w:pPr>
        <w:rPr>
          <w:rFonts w:ascii="Calibri" w:hAnsi="Calibri"/>
          <w:sz w:val="22"/>
          <w:szCs w:val="22"/>
          <w:lang w:val="en-GB"/>
        </w:rPr>
        <w:sectPr w:rsidR="00961CB2" w:rsidRPr="00BC6F4B" w:rsidSect="00093FF4">
          <w:footerReference w:type="even" r:id="rId9"/>
          <w:pgSz w:w="11907" w:h="16840" w:code="9"/>
          <w:pgMar w:top="1440" w:right="1797" w:bottom="1440" w:left="1797" w:header="720" w:footer="720" w:gutter="0"/>
          <w:cols w:space="720"/>
        </w:sect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 wp14:anchorId="68D43883" wp14:editId="3088E1AB">
                <wp:simplePos x="0" y="0"/>
                <wp:positionH relativeFrom="margin">
                  <wp:posOffset>-97155</wp:posOffset>
                </wp:positionH>
                <wp:positionV relativeFrom="margin">
                  <wp:posOffset>8425180</wp:posOffset>
                </wp:positionV>
                <wp:extent cx="5257800" cy="57150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CCBB" w14:textId="2DC22034" w:rsidR="003548E2" w:rsidRPr="00FE1B3A" w:rsidRDefault="003548E2" w:rsidP="002D543F">
                            <w:pPr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</w:pP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>© Archaeological</w:t>
                            </w:r>
                            <w:r w:rsidR="00161D58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 Services Durham University 202</w:t>
                            </w:r>
                            <w:r w:rsidR="00A95EDE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9FEE1B2" w14:textId="684739EE" w:rsidR="003548E2" w:rsidRPr="00FE1B3A" w:rsidRDefault="003548E2" w:rsidP="002D543F">
                            <w:pPr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</w:pP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South Road </w:t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 Durham </w:t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 DH1 3LE </w:t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="00BA5A41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 tel 0191 334 1121</w:t>
                            </w:r>
                          </w:p>
                          <w:p w14:paraId="4225599B" w14:textId="77777777" w:rsidR="003548E2" w:rsidRPr="00FE1B3A" w:rsidRDefault="003548E2" w:rsidP="002D543F">
                            <w:pPr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</w:pP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archaeological.services@durham.ac.uk </w:t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sym w:font="Symbol" w:char="F0D7"/>
                            </w:r>
                            <w:r w:rsidRPr="00FE1B3A">
                              <w:rPr>
                                <w:rFonts w:ascii="Century Gothic" w:hAnsi="Century Gothic"/>
                                <w:color w:val="0077BF"/>
                                <w:sz w:val="16"/>
                                <w:szCs w:val="16"/>
                              </w:rPr>
                              <w:t xml:space="preserve"> www.dur.ac.uk/archaeological.services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438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65pt;margin-top:663.4pt;width:41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" o:allowincell="f" o:allowoverlap="f" filled="f" fillcolor="red" stroked="f">
                <v:textbox>
                  <w:txbxContent>
                    <w:p w14:paraId="3514CCBB" w14:textId="2DC22034" w:rsidR="003548E2" w:rsidRPr="00FE1B3A" w:rsidRDefault="003548E2" w:rsidP="002D543F">
                      <w:pPr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</w:pP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>© Archaeological</w:t>
                      </w:r>
                      <w:r w:rsidR="00161D58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 Services Durham University 202</w:t>
                      </w:r>
                      <w:r w:rsidR="00A95EDE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>2</w:t>
                      </w:r>
                    </w:p>
                    <w:p w14:paraId="79FEE1B2" w14:textId="684739EE" w:rsidR="003548E2" w:rsidRPr="00FE1B3A" w:rsidRDefault="003548E2" w:rsidP="002D543F">
                      <w:pPr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</w:pP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South Road </w:t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sym w:font="Symbol" w:char="F0D7"/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 Durham </w:t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sym w:font="Symbol" w:char="F0D7"/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 DH1 3LE </w:t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sym w:font="Symbol" w:char="F0D7"/>
                      </w:r>
                      <w:r w:rsidR="00BA5A41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 tel 0191 334 1121</w:t>
                      </w:r>
                    </w:p>
                    <w:p w14:paraId="4225599B" w14:textId="77777777" w:rsidR="003548E2" w:rsidRPr="00FE1B3A" w:rsidRDefault="003548E2" w:rsidP="002D543F">
                      <w:pPr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</w:pP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archaeological.services@durham.ac.uk </w:t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sym w:font="Symbol" w:char="F0D7"/>
                      </w:r>
                      <w:r w:rsidRPr="00FE1B3A">
                        <w:rPr>
                          <w:rFonts w:ascii="Century Gothic" w:hAnsi="Century Gothic"/>
                          <w:color w:val="0077BF"/>
                          <w:sz w:val="16"/>
                          <w:szCs w:val="16"/>
                        </w:rPr>
                        <w:t xml:space="preserve"> www.dur.ac.uk/archaeological.services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3A63AF81" w14:textId="77777777" w:rsidR="008E3BF4" w:rsidRPr="00BC6F4B" w:rsidRDefault="008E3BF4" w:rsidP="008E3BF4">
      <w:pPr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b/>
          <w:sz w:val="28"/>
          <w:szCs w:val="28"/>
          <w:lang w:val="en-GB"/>
        </w:rPr>
        <w:lastRenderedPageBreak/>
        <w:t>1.</w:t>
      </w:r>
      <w:r w:rsidRPr="00BC6F4B">
        <w:rPr>
          <w:rFonts w:ascii="Calibri" w:hAnsi="Calibri"/>
          <w:b/>
          <w:sz w:val="28"/>
          <w:szCs w:val="28"/>
          <w:lang w:val="en-GB"/>
        </w:rPr>
        <w:tab/>
        <w:t>Summary</w:t>
      </w:r>
    </w:p>
    <w:p w14:paraId="1D50AB73" w14:textId="77777777" w:rsidR="008E3BF4" w:rsidRPr="00BC6F4B" w:rsidRDefault="008E3BF4" w:rsidP="008E3BF4">
      <w:pPr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b/>
          <w:szCs w:val="24"/>
          <w:lang w:val="en-GB"/>
        </w:rPr>
        <w:t xml:space="preserve">The project </w:t>
      </w:r>
    </w:p>
    <w:p w14:paraId="3ACE2E79" w14:textId="1E51C81E" w:rsidR="008E3BF4" w:rsidRPr="00BC6F4B" w:rsidRDefault="008E3BF4" w:rsidP="008E3BF4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1.1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A7664B">
        <w:rPr>
          <w:rFonts w:ascii="Calibri" w:hAnsi="Calibri"/>
          <w:sz w:val="22"/>
          <w:szCs w:val="22"/>
          <w:lang w:val="en-GB"/>
        </w:rPr>
        <w:t xml:space="preserve">This report presents a </w:t>
      </w:r>
      <w:r w:rsidR="00A7664B" w:rsidRPr="00786A49">
        <w:rPr>
          <w:rFonts w:ascii="Calibri" w:hAnsi="Calibri"/>
          <w:sz w:val="22"/>
          <w:szCs w:val="22"/>
          <w:lang w:val="en-GB"/>
        </w:rPr>
        <w:t>palaeoenvironmental assessment</w:t>
      </w:r>
      <w:r w:rsidR="00F37A6E" w:rsidRPr="00786A49">
        <w:rPr>
          <w:rFonts w:ascii="Calibri" w:hAnsi="Calibri"/>
          <w:sz w:val="22"/>
          <w:szCs w:val="22"/>
          <w:lang w:val="en-GB"/>
        </w:rPr>
        <w:t xml:space="preserve"> </w:t>
      </w:r>
      <w:r w:rsidR="003B6903" w:rsidRPr="00786A49">
        <w:rPr>
          <w:rFonts w:ascii="Calibri" w:hAnsi="Calibri"/>
          <w:sz w:val="22"/>
          <w:szCs w:val="22"/>
          <w:lang w:val="en-GB"/>
        </w:rPr>
        <w:t xml:space="preserve">of </w:t>
      </w:r>
      <w:r w:rsidR="00786A49" w:rsidRPr="00786A49">
        <w:rPr>
          <w:rFonts w:ascii="Calibri" w:hAnsi="Calibri"/>
          <w:sz w:val="22"/>
          <w:szCs w:val="22"/>
          <w:lang w:val="en-GB"/>
        </w:rPr>
        <w:t>three</w:t>
      </w:r>
      <w:r w:rsidR="003B6903" w:rsidRPr="00786A49">
        <w:rPr>
          <w:rFonts w:ascii="Calibri" w:hAnsi="Calibri"/>
          <w:sz w:val="22"/>
          <w:szCs w:val="22"/>
          <w:lang w:val="en-GB"/>
        </w:rPr>
        <w:t xml:space="preserve"> bulk samples taken during archaeological </w:t>
      </w:r>
      <w:r w:rsidR="00786A49" w:rsidRPr="00786A49">
        <w:rPr>
          <w:rFonts w:ascii="Calibri" w:hAnsi="Calibri"/>
          <w:sz w:val="22"/>
          <w:szCs w:val="22"/>
          <w:lang w:val="en-GB"/>
        </w:rPr>
        <w:t>excavations of</w:t>
      </w:r>
      <w:r w:rsidR="003B6903" w:rsidRPr="00786A49">
        <w:rPr>
          <w:rFonts w:ascii="Calibri" w:hAnsi="Calibri"/>
          <w:sz w:val="22"/>
          <w:szCs w:val="22"/>
          <w:lang w:val="en-GB"/>
        </w:rPr>
        <w:t xml:space="preserve"> </w:t>
      </w:r>
      <w:r w:rsidR="00786A49" w:rsidRPr="00786A49">
        <w:rPr>
          <w:rFonts w:ascii="Calibri" w:hAnsi="Calibri"/>
          <w:sz w:val="22"/>
          <w:szCs w:val="22"/>
          <w:lang w:val="en-GB"/>
        </w:rPr>
        <w:t xml:space="preserve">a Romano-British settlement at Hagg Farm, </w:t>
      </w:r>
      <w:proofErr w:type="spellStart"/>
      <w:r w:rsidR="00786A49" w:rsidRPr="00786A49">
        <w:rPr>
          <w:rFonts w:ascii="Calibri" w:hAnsi="Calibri"/>
          <w:sz w:val="22"/>
          <w:szCs w:val="22"/>
          <w:lang w:val="en-GB"/>
        </w:rPr>
        <w:t>Swaledale</w:t>
      </w:r>
      <w:proofErr w:type="spellEnd"/>
      <w:r w:rsidR="00786A49" w:rsidRPr="00786A49">
        <w:rPr>
          <w:rFonts w:ascii="Calibri" w:hAnsi="Calibri"/>
          <w:sz w:val="22"/>
          <w:szCs w:val="22"/>
          <w:lang w:val="en-GB"/>
        </w:rPr>
        <w:t>, North Yorkshire</w:t>
      </w:r>
      <w:r w:rsidR="003B6903" w:rsidRPr="00786A49">
        <w:rPr>
          <w:rFonts w:ascii="Calibri" w:hAnsi="Calibri"/>
          <w:sz w:val="22"/>
          <w:szCs w:val="22"/>
          <w:lang w:val="en-GB"/>
        </w:rPr>
        <w:t>.</w:t>
      </w:r>
    </w:p>
    <w:p w14:paraId="12D9ADAE" w14:textId="77777777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</w:p>
    <w:p w14:paraId="43E897E5" w14:textId="2F758E22" w:rsidR="008E3BF4" w:rsidRPr="00BC6F4B" w:rsidRDefault="008E3BF4" w:rsidP="008E3BF4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1.2</w:t>
      </w:r>
      <w:r w:rsidRPr="00BC6F4B">
        <w:rPr>
          <w:rFonts w:ascii="Calibri" w:hAnsi="Calibri"/>
          <w:sz w:val="22"/>
          <w:szCs w:val="22"/>
          <w:lang w:val="en-GB"/>
        </w:rPr>
        <w:tab/>
        <w:t xml:space="preserve">The works were commissioned by </w:t>
      </w:r>
      <w:proofErr w:type="spellStart"/>
      <w:r w:rsidR="00786A49">
        <w:rPr>
          <w:rFonts w:ascii="Calibri" w:hAnsi="Calibri"/>
          <w:sz w:val="22"/>
          <w:szCs w:val="22"/>
          <w:lang w:val="en-GB"/>
        </w:rPr>
        <w:t>Swaledale</w:t>
      </w:r>
      <w:proofErr w:type="spellEnd"/>
      <w:r w:rsidR="00786A49">
        <w:rPr>
          <w:rFonts w:ascii="Calibri" w:hAnsi="Calibri"/>
          <w:sz w:val="22"/>
          <w:szCs w:val="22"/>
          <w:lang w:val="en-GB"/>
        </w:rPr>
        <w:t xml:space="preserve"> and </w:t>
      </w:r>
      <w:proofErr w:type="spellStart"/>
      <w:r w:rsidR="00786A49">
        <w:rPr>
          <w:rFonts w:ascii="Calibri" w:hAnsi="Calibri"/>
          <w:sz w:val="22"/>
          <w:szCs w:val="22"/>
          <w:lang w:val="en-GB"/>
        </w:rPr>
        <w:t>Arkengarthdale</w:t>
      </w:r>
      <w:proofErr w:type="spellEnd"/>
      <w:r w:rsidR="00786A49">
        <w:rPr>
          <w:rFonts w:ascii="Calibri" w:hAnsi="Calibri"/>
          <w:sz w:val="22"/>
          <w:szCs w:val="22"/>
          <w:lang w:val="en-GB"/>
        </w:rPr>
        <w:t xml:space="preserve"> Archaeology Group (SWAAG</w:t>
      </w:r>
      <w:r w:rsidR="00FB07BC">
        <w:rPr>
          <w:rFonts w:ascii="Calibri" w:hAnsi="Calibri"/>
          <w:sz w:val="22"/>
          <w:szCs w:val="22"/>
          <w:lang w:val="en-GB"/>
        </w:rPr>
        <w:t>)</w:t>
      </w:r>
      <w:r w:rsidR="00FB07BC" w:rsidRPr="00BC6F4B">
        <w:rPr>
          <w:rFonts w:ascii="Calibri" w:hAnsi="Calibri"/>
          <w:sz w:val="22"/>
          <w:szCs w:val="22"/>
          <w:lang w:val="en-GB"/>
        </w:rPr>
        <w:t xml:space="preserve"> and</w:t>
      </w:r>
      <w:r w:rsidRPr="00BC6F4B">
        <w:rPr>
          <w:rFonts w:ascii="Calibri" w:hAnsi="Calibri"/>
          <w:sz w:val="22"/>
          <w:szCs w:val="22"/>
          <w:lang w:val="en-GB"/>
        </w:rPr>
        <w:t xml:space="preserve"> conducted by Archaeological Services Durham University.</w:t>
      </w:r>
    </w:p>
    <w:p w14:paraId="4D18020F" w14:textId="77777777" w:rsidR="008E3BF4" w:rsidRPr="00BC6F4B" w:rsidRDefault="008E3BF4" w:rsidP="008E3BF4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2D13D96F" w14:textId="77777777" w:rsidR="008E3BF4" w:rsidRPr="00BC6F4B" w:rsidRDefault="008E3BF4" w:rsidP="008E3BF4">
      <w:pPr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b/>
          <w:szCs w:val="24"/>
          <w:lang w:val="en-GB"/>
        </w:rPr>
        <w:t>Results</w:t>
      </w:r>
    </w:p>
    <w:p w14:paraId="6D8944F3" w14:textId="2D07400F" w:rsidR="008E3BF4" w:rsidRPr="00BC6F4B" w:rsidRDefault="00C4199F" w:rsidP="008E3BF4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1.3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137CD">
        <w:rPr>
          <w:rFonts w:ascii="Calibri" w:hAnsi="Calibri"/>
          <w:sz w:val="22"/>
          <w:szCs w:val="22"/>
          <w:lang w:val="en-GB"/>
        </w:rPr>
        <w:t>Palaeoenvironmental evidence</w:t>
      </w:r>
      <w:r w:rsidR="004137CD">
        <w:rPr>
          <w:rFonts w:ascii="Calibri" w:hAnsi="Calibri"/>
          <w:sz w:val="22"/>
          <w:szCs w:val="22"/>
          <w:lang w:val="en-GB"/>
        </w:rPr>
        <w:t xml:space="preserve"> </w:t>
      </w:r>
      <w:r w:rsidR="004137CD">
        <w:rPr>
          <w:rFonts w:ascii="Calibri" w:hAnsi="Calibri"/>
          <w:sz w:val="22"/>
          <w:szCs w:val="22"/>
          <w:lang w:val="en-GB"/>
        </w:rPr>
        <w:t xml:space="preserve">is consistent with </w:t>
      </w:r>
      <w:r w:rsidR="004137CD">
        <w:rPr>
          <w:rFonts w:ascii="Calibri" w:hAnsi="Calibri"/>
          <w:sz w:val="22"/>
          <w:szCs w:val="22"/>
          <w:lang w:val="en-GB"/>
        </w:rPr>
        <w:t xml:space="preserve">the provisional Roman </w:t>
      </w:r>
      <w:r w:rsidR="004137CD">
        <w:rPr>
          <w:rFonts w:ascii="Calibri" w:hAnsi="Calibri"/>
          <w:sz w:val="22"/>
          <w:szCs w:val="22"/>
          <w:lang w:val="en-GB"/>
        </w:rPr>
        <w:t xml:space="preserve">date, particularly </w:t>
      </w:r>
      <w:r w:rsidR="004137CD">
        <w:rPr>
          <w:rFonts w:ascii="Calibri" w:hAnsi="Calibri"/>
          <w:sz w:val="22"/>
          <w:szCs w:val="22"/>
          <w:lang w:val="en-GB"/>
        </w:rPr>
        <w:t>given the presence of cf. spelt wheat</w:t>
      </w:r>
      <w:r w:rsidR="00513954">
        <w:rPr>
          <w:rFonts w:ascii="Calibri" w:hAnsi="Calibri"/>
          <w:sz w:val="22"/>
          <w:szCs w:val="22"/>
          <w:lang w:val="en-GB"/>
        </w:rPr>
        <w:t xml:space="preserve">, </w:t>
      </w:r>
      <w:r w:rsidR="004137CD">
        <w:rPr>
          <w:rFonts w:ascii="Calibri" w:hAnsi="Calibri"/>
          <w:sz w:val="22"/>
          <w:szCs w:val="22"/>
          <w:lang w:val="en-GB"/>
        </w:rPr>
        <w:t xml:space="preserve">6-row </w:t>
      </w:r>
      <w:proofErr w:type="gramStart"/>
      <w:r w:rsidR="004137CD">
        <w:rPr>
          <w:rFonts w:ascii="Calibri" w:hAnsi="Calibri"/>
          <w:sz w:val="22"/>
          <w:szCs w:val="22"/>
          <w:lang w:val="en-GB"/>
        </w:rPr>
        <w:t>barley</w:t>
      </w:r>
      <w:proofErr w:type="gramEnd"/>
      <w:r w:rsidR="004137CD">
        <w:rPr>
          <w:rFonts w:ascii="Calibri" w:hAnsi="Calibri"/>
          <w:sz w:val="22"/>
          <w:szCs w:val="22"/>
          <w:lang w:val="en-GB"/>
        </w:rPr>
        <w:t xml:space="preserve"> and probable </w:t>
      </w:r>
      <w:r w:rsidR="004137CD">
        <w:rPr>
          <w:rFonts w:ascii="Calibri" w:hAnsi="Calibri"/>
          <w:sz w:val="22"/>
          <w:szCs w:val="22"/>
          <w:lang w:val="en-GB"/>
        </w:rPr>
        <w:t>charred remnants of heathland turves.</w:t>
      </w:r>
      <w:r w:rsidR="00513954">
        <w:rPr>
          <w:rFonts w:ascii="Calibri" w:hAnsi="Calibri"/>
          <w:sz w:val="22"/>
          <w:szCs w:val="22"/>
          <w:lang w:val="en-GB"/>
        </w:rPr>
        <w:t xml:space="preserve"> The results are comparable </w:t>
      </w:r>
      <w:r w:rsidR="00513954">
        <w:rPr>
          <w:rFonts w:ascii="Calibri" w:hAnsi="Calibri"/>
          <w:sz w:val="22"/>
          <w:szCs w:val="22"/>
          <w:lang w:val="en-GB"/>
        </w:rPr>
        <w:t xml:space="preserve">to </w:t>
      </w:r>
      <w:r w:rsidR="00513954" w:rsidRPr="004137CD">
        <w:rPr>
          <w:rFonts w:ascii="Calibri" w:hAnsi="Calibri"/>
          <w:sz w:val="22"/>
          <w:szCs w:val="22"/>
          <w:lang w:val="en-GB"/>
        </w:rPr>
        <w:t>previous palaeoenvironmental data from Hagg Farm</w:t>
      </w:r>
      <w:r w:rsidR="00513954">
        <w:rPr>
          <w:rFonts w:ascii="Calibri" w:hAnsi="Calibri"/>
          <w:sz w:val="22"/>
          <w:szCs w:val="22"/>
          <w:lang w:val="en-GB"/>
        </w:rPr>
        <w:t>.</w:t>
      </w:r>
    </w:p>
    <w:p w14:paraId="4626FF02" w14:textId="77777777" w:rsidR="008E3BF4" w:rsidRPr="00BC6F4B" w:rsidRDefault="008E3BF4" w:rsidP="008E3BF4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6111DCBF" w14:textId="105B0EF4" w:rsidR="008E3BF4" w:rsidRPr="00BC6F4B" w:rsidRDefault="008E3BF4" w:rsidP="008E3BF4">
      <w:pPr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Pr="00BC6F4B">
        <w:rPr>
          <w:rFonts w:ascii="Calibri" w:hAnsi="Calibri"/>
          <w:b/>
          <w:szCs w:val="24"/>
          <w:lang w:val="en-GB"/>
        </w:rPr>
        <w:t>Recommendations</w:t>
      </w:r>
      <w:r w:rsidRPr="00BC6F4B">
        <w:rPr>
          <w:rFonts w:ascii="Calibri" w:hAnsi="Calibri"/>
          <w:sz w:val="22"/>
          <w:szCs w:val="22"/>
          <w:lang w:val="en-GB"/>
        </w:rPr>
        <w:t xml:space="preserve"> </w:t>
      </w:r>
    </w:p>
    <w:p w14:paraId="5BD2A757" w14:textId="033E695A" w:rsidR="00FC1775" w:rsidRPr="00FB07BC" w:rsidRDefault="00C4199F" w:rsidP="00FB07BC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1.4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3B6903" w:rsidRPr="00FB07BC">
        <w:rPr>
          <w:rFonts w:ascii="Calibri" w:hAnsi="Calibri"/>
          <w:sz w:val="22"/>
          <w:szCs w:val="22"/>
          <w:lang w:val="en-GB"/>
        </w:rPr>
        <w:t>No further</w:t>
      </w:r>
      <w:r w:rsidR="000B7226" w:rsidRPr="00FB07BC">
        <w:rPr>
          <w:rFonts w:ascii="Calibri" w:hAnsi="Calibri"/>
          <w:sz w:val="22"/>
          <w:szCs w:val="22"/>
          <w:lang w:val="en-GB"/>
        </w:rPr>
        <w:t xml:space="preserve"> </w:t>
      </w:r>
      <w:r w:rsidR="003B6903" w:rsidRPr="00FB07BC">
        <w:rPr>
          <w:rFonts w:ascii="Calibri" w:hAnsi="Calibri"/>
          <w:sz w:val="22"/>
          <w:szCs w:val="22"/>
          <w:lang w:val="en-GB"/>
        </w:rPr>
        <w:t xml:space="preserve">analysis is required for the </w:t>
      </w:r>
      <w:r w:rsidR="000B7226" w:rsidRPr="00FB07BC">
        <w:rPr>
          <w:rFonts w:ascii="Calibri" w:hAnsi="Calibri"/>
          <w:sz w:val="22"/>
          <w:szCs w:val="22"/>
          <w:lang w:val="en-GB"/>
        </w:rPr>
        <w:t>samples</w:t>
      </w:r>
      <w:r w:rsidR="003B6903" w:rsidRPr="00FB07BC">
        <w:rPr>
          <w:rFonts w:ascii="Calibri" w:hAnsi="Calibri"/>
          <w:sz w:val="22"/>
          <w:szCs w:val="22"/>
          <w:lang w:val="en-GB"/>
        </w:rPr>
        <w:t xml:space="preserve">. </w:t>
      </w:r>
    </w:p>
    <w:p w14:paraId="3B6A938A" w14:textId="77777777" w:rsidR="009917F3" w:rsidRPr="00FB07BC" w:rsidRDefault="009917F3" w:rsidP="009917F3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02AAF44C" w14:textId="35D5E439" w:rsidR="009917F3" w:rsidRDefault="009917F3" w:rsidP="009917F3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FB07BC">
        <w:rPr>
          <w:rFonts w:ascii="Calibri" w:hAnsi="Calibri"/>
          <w:sz w:val="22"/>
          <w:szCs w:val="22"/>
          <w:lang w:val="en-GB"/>
        </w:rPr>
        <w:t>1.5</w:t>
      </w:r>
      <w:r w:rsidRPr="00FB07BC">
        <w:rPr>
          <w:rFonts w:ascii="Calibri" w:hAnsi="Calibri"/>
          <w:sz w:val="22"/>
          <w:szCs w:val="22"/>
          <w:lang w:val="en-GB"/>
        </w:rPr>
        <w:tab/>
        <w:t xml:space="preserve">The </w:t>
      </w:r>
      <w:proofErr w:type="spellStart"/>
      <w:r w:rsidRPr="00FB07BC">
        <w:rPr>
          <w:rFonts w:ascii="Calibri" w:hAnsi="Calibri"/>
          <w:sz w:val="22"/>
          <w:szCs w:val="22"/>
          <w:lang w:val="en-GB"/>
        </w:rPr>
        <w:t>flots</w:t>
      </w:r>
      <w:proofErr w:type="spellEnd"/>
      <w:r w:rsidRPr="00FB07BC">
        <w:rPr>
          <w:rFonts w:ascii="Calibri" w:hAnsi="Calibri"/>
          <w:sz w:val="22"/>
          <w:szCs w:val="22"/>
          <w:lang w:val="en-GB"/>
        </w:rPr>
        <w:t xml:space="preserve"> should be retained as part of the physical archive of the site. The residues were </w:t>
      </w:r>
      <w:r w:rsidR="00882866" w:rsidRPr="00FB07BC">
        <w:rPr>
          <w:rFonts w:ascii="Calibri" w:hAnsi="Calibri"/>
          <w:sz w:val="22"/>
          <w:szCs w:val="22"/>
          <w:lang w:val="en-GB"/>
        </w:rPr>
        <w:t>discarded following examination</w:t>
      </w:r>
      <w:r w:rsidR="005B16C1" w:rsidRPr="00FB07BC">
        <w:rPr>
          <w:rFonts w:ascii="Calibri" w:hAnsi="Calibri"/>
          <w:sz w:val="22"/>
          <w:szCs w:val="22"/>
          <w:lang w:val="en-GB"/>
        </w:rPr>
        <w:t>.</w:t>
      </w:r>
    </w:p>
    <w:p w14:paraId="69A12D61" w14:textId="77777777" w:rsidR="0064327F" w:rsidRDefault="0064327F" w:rsidP="009917F3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2AE4FE97" w14:textId="56967303" w:rsidR="0064327F" w:rsidRPr="0064327F" w:rsidRDefault="0064327F" w:rsidP="0064327F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</w:t>
      </w:r>
      <w:r w:rsidRPr="00E91523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>6</w:t>
      </w:r>
      <w:r w:rsidRPr="00E91523">
        <w:rPr>
          <w:rFonts w:ascii="Calibri" w:hAnsi="Calibri"/>
          <w:sz w:val="22"/>
          <w:szCs w:val="22"/>
          <w:lang w:val="en-GB"/>
        </w:rPr>
        <w:tab/>
      </w:r>
      <w:r w:rsidRPr="0064327F">
        <w:rPr>
          <w:rFonts w:ascii="Calibri" w:hAnsi="Calibri"/>
          <w:sz w:val="22"/>
          <w:szCs w:val="22"/>
          <w:lang w:val="en-GB"/>
        </w:rPr>
        <w:t>The following plant remains are recommended as the best options for radiocarbon dating and are ranked by their likelihood to provide a reliable date; other options are available if required (see Appendix 1</w:t>
      </w:r>
      <w:proofErr w:type="gramStart"/>
      <w:r w:rsidRPr="0064327F">
        <w:rPr>
          <w:rFonts w:ascii="Calibri" w:hAnsi="Calibri"/>
          <w:sz w:val="22"/>
          <w:szCs w:val="22"/>
          <w:lang w:val="en-GB"/>
        </w:rPr>
        <w:t>):-</w:t>
      </w:r>
      <w:proofErr w:type="gramEnd"/>
    </w:p>
    <w:p w14:paraId="2E07AAE4" w14:textId="77777777" w:rsidR="0064327F" w:rsidRPr="0064327F" w:rsidRDefault="0064327F" w:rsidP="0064327F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64327F">
        <w:rPr>
          <w:rFonts w:ascii="Calibri" w:hAnsi="Calibri"/>
          <w:sz w:val="22"/>
          <w:szCs w:val="22"/>
          <w:lang w:val="en-GB"/>
        </w:rPr>
        <w:tab/>
      </w:r>
      <w:r w:rsidRPr="0064327F">
        <w:rPr>
          <w:rFonts w:ascii="Calibri" w:hAnsi="Calibri"/>
          <w:sz w:val="22"/>
          <w:szCs w:val="22"/>
          <w:lang w:val="en-GB"/>
        </w:rPr>
        <w:tab/>
      </w:r>
      <w:r w:rsidRPr="0064327F">
        <w:rPr>
          <w:rFonts w:ascii="Calibri" w:hAnsi="Calibri"/>
          <w:sz w:val="22"/>
          <w:szCs w:val="22"/>
          <w:lang w:val="en-GB"/>
        </w:rPr>
        <w:tab/>
      </w:r>
    </w:p>
    <w:p w14:paraId="7733C3F7" w14:textId="77777777" w:rsidR="0064327F" w:rsidRPr="0064327F" w:rsidRDefault="0064327F" w:rsidP="0064327F">
      <w:pPr>
        <w:ind w:left="1080"/>
        <w:rPr>
          <w:rFonts w:ascii="Calibri" w:hAnsi="Calibri"/>
          <w:sz w:val="22"/>
          <w:szCs w:val="22"/>
          <w:lang w:val="en-GB"/>
        </w:rPr>
      </w:pPr>
      <w:r w:rsidRPr="0064327F">
        <w:rPr>
          <w:rFonts w:ascii="Calibri" w:hAnsi="Calibri"/>
          <w:sz w:val="22"/>
          <w:szCs w:val="22"/>
          <w:lang w:val="en-GB"/>
        </w:rPr>
        <w:t>[159] &lt;47&gt; pit/linear ditch – Charred barley grain</w:t>
      </w:r>
    </w:p>
    <w:p w14:paraId="17F1E474" w14:textId="77777777" w:rsidR="0064327F" w:rsidRPr="0064327F" w:rsidRDefault="0064327F" w:rsidP="0064327F">
      <w:pPr>
        <w:ind w:left="1080"/>
        <w:rPr>
          <w:rFonts w:ascii="Calibri" w:hAnsi="Calibri"/>
          <w:sz w:val="22"/>
          <w:szCs w:val="22"/>
          <w:lang w:val="en-GB"/>
        </w:rPr>
      </w:pPr>
      <w:r w:rsidRPr="0064327F">
        <w:rPr>
          <w:rFonts w:ascii="Calibri" w:hAnsi="Calibri"/>
          <w:sz w:val="22"/>
          <w:szCs w:val="22"/>
          <w:lang w:val="en-GB"/>
        </w:rPr>
        <w:t>[157] &lt;46&gt; burnt spread – Charred false oat-grass tuber</w:t>
      </w:r>
    </w:p>
    <w:p w14:paraId="4E83A1DA" w14:textId="77777777" w:rsidR="0064327F" w:rsidRDefault="0064327F" w:rsidP="009917F3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7E1D5031" w14:textId="77777777" w:rsidR="008E3BF4" w:rsidRPr="00BC6F4B" w:rsidRDefault="001F0E83" w:rsidP="008E3BF4">
      <w:pPr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b/>
          <w:sz w:val="28"/>
          <w:szCs w:val="28"/>
          <w:lang w:val="en-GB"/>
        </w:rPr>
        <w:br w:type="page"/>
      </w:r>
      <w:r w:rsidR="008E3BF4" w:rsidRPr="00BC6F4B">
        <w:rPr>
          <w:rFonts w:ascii="Calibri" w:hAnsi="Calibri"/>
          <w:b/>
          <w:sz w:val="28"/>
          <w:szCs w:val="28"/>
          <w:lang w:val="en-GB"/>
        </w:rPr>
        <w:lastRenderedPageBreak/>
        <w:t xml:space="preserve">2. </w:t>
      </w:r>
      <w:r w:rsidR="008E3BF4" w:rsidRPr="00BC6F4B">
        <w:rPr>
          <w:rFonts w:ascii="Calibri" w:hAnsi="Calibri"/>
          <w:b/>
          <w:sz w:val="28"/>
          <w:szCs w:val="28"/>
          <w:lang w:val="en-GB"/>
        </w:rPr>
        <w:tab/>
        <w:t>Project background</w:t>
      </w:r>
    </w:p>
    <w:p w14:paraId="459A556C" w14:textId="77777777" w:rsidR="008E3BF4" w:rsidRPr="00BC6F4B" w:rsidRDefault="000D7C3A" w:rsidP="008E3BF4">
      <w:pPr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="008E3BF4" w:rsidRPr="00BC6F4B">
        <w:rPr>
          <w:rFonts w:ascii="Calibri" w:hAnsi="Calibri"/>
          <w:b/>
          <w:szCs w:val="24"/>
          <w:lang w:val="en-GB"/>
        </w:rPr>
        <w:t>Location</w:t>
      </w:r>
      <w:r w:rsidR="004260D3">
        <w:rPr>
          <w:rFonts w:ascii="Calibri" w:hAnsi="Calibri"/>
          <w:b/>
          <w:szCs w:val="24"/>
          <w:lang w:val="en-GB"/>
        </w:rPr>
        <w:t xml:space="preserve"> and background</w:t>
      </w:r>
    </w:p>
    <w:p w14:paraId="4CCBE02F" w14:textId="671CD4AF" w:rsidR="004260D3" w:rsidRPr="00BC6F4B" w:rsidRDefault="008E3BF4" w:rsidP="004260D3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2.1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4260D3">
        <w:rPr>
          <w:rFonts w:ascii="Calibri" w:hAnsi="Calibri"/>
          <w:sz w:val="22"/>
          <w:szCs w:val="22"/>
          <w:lang w:val="en-GB"/>
        </w:rPr>
        <w:t xml:space="preserve">Archaeological works were conducted by </w:t>
      </w:r>
      <w:r w:rsidR="00B7180F">
        <w:rPr>
          <w:rFonts w:ascii="Calibri" w:hAnsi="Calibri"/>
          <w:sz w:val="22"/>
          <w:szCs w:val="22"/>
          <w:lang w:val="en-GB"/>
        </w:rPr>
        <w:t xml:space="preserve">SWAAG at Hagg </w:t>
      </w:r>
      <w:r w:rsidR="00B7180F" w:rsidRPr="00B7180F">
        <w:rPr>
          <w:rFonts w:ascii="Calibri" w:hAnsi="Calibri"/>
          <w:sz w:val="22"/>
          <w:szCs w:val="22"/>
          <w:lang w:val="en-GB"/>
        </w:rPr>
        <w:t xml:space="preserve">Farm, </w:t>
      </w:r>
      <w:proofErr w:type="spellStart"/>
      <w:r w:rsidR="00B7180F" w:rsidRPr="00B7180F">
        <w:rPr>
          <w:rFonts w:ascii="Calibri" w:hAnsi="Calibri"/>
          <w:sz w:val="22"/>
          <w:szCs w:val="22"/>
          <w:lang w:val="en-GB"/>
        </w:rPr>
        <w:t>Swaledale</w:t>
      </w:r>
      <w:proofErr w:type="spellEnd"/>
      <w:r w:rsidR="00B7180F" w:rsidRPr="00B7180F">
        <w:rPr>
          <w:rFonts w:ascii="Calibri" w:hAnsi="Calibri"/>
          <w:sz w:val="22"/>
          <w:szCs w:val="22"/>
          <w:lang w:val="en-GB"/>
        </w:rPr>
        <w:t>, North Yorkshire</w:t>
      </w:r>
      <w:r w:rsidR="004260D3" w:rsidRPr="00B7180F">
        <w:rPr>
          <w:rFonts w:ascii="Calibri" w:hAnsi="Calibri"/>
          <w:sz w:val="22"/>
          <w:szCs w:val="22"/>
          <w:lang w:val="en-GB"/>
        </w:rPr>
        <w:t>. Thi</w:t>
      </w:r>
      <w:r w:rsidR="00F37A6E" w:rsidRPr="00B7180F">
        <w:rPr>
          <w:rFonts w:ascii="Calibri" w:hAnsi="Calibri"/>
          <w:sz w:val="22"/>
          <w:szCs w:val="22"/>
          <w:lang w:val="en-GB"/>
        </w:rPr>
        <w:t xml:space="preserve">s report presents </w:t>
      </w:r>
      <w:r w:rsidR="00AC5952" w:rsidRPr="00B7180F">
        <w:rPr>
          <w:rFonts w:ascii="Calibri" w:hAnsi="Calibri"/>
          <w:sz w:val="22"/>
          <w:szCs w:val="22"/>
          <w:lang w:val="en-GB"/>
        </w:rPr>
        <w:t>a</w:t>
      </w:r>
      <w:r w:rsidR="00F37A6E" w:rsidRPr="00B7180F">
        <w:rPr>
          <w:rFonts w:ascii="Calibri" w:hAnsi="Calibri"/>
          <w:sz w:val="22"/>
          <w:szCs w:val="22"/>
          <w:lang w:val="en-GB"/>
        </w:rPr>
        <w:t xml:space="preserve"> </w:t>
      </w:r>
      <w:r w:rsidR="004260D3" w:rsidRPr="00B7180F">
        <w:rPr>
          <w:rFonts w:ascii="Calibri" w:hAnsi="Calibri"/>
          <w:sz w:val="22"/>
          <w:szCs w:val="22"/>
          <w:lang w:val="en-GB"/>
        </w:rPr>
        <w:t xml:space="preserve">palaeoenvironmental assessment of </w:t>
      </w:r>
      <w:r w:rsidR="00B7180F" w:rsidRPr="00B7180F">
        <w:rPr>
          <w:rFonts w:ascii="Calibri" w:hAnsi="Calibri"/>
          <w:sz w:val="22"/>
          <w:szCs w:val="22"/>
          <w:lang w:val="en-GB"/>
        </w:rPr>
        <w:t>three</w:t>
      </w:r>
      <w:r w:rsidR="004260D3" w:rsidRPr="00B7180F">
        <w:rPr>
          <w:rFonts w:ascii="Calibri" w:hAnsi="Calibri"/>
          <w:sz w:val="22"/>
          <w:szCs w:val="22"/>
          <w:lang w:val="en-GB"/>
        </w:rPr>
        <w:t xml:space="preserve"> bulk samples comprising </w:t>
      </w:r>
      <w:r w:rsidR="006C784B">
        <w:rPr>
          <w:rFonts w:ascii="Calibri" w:hAnsi="Calibri"/>
          <w:sz w:val="22"/>
          <w:szCs w:val="22"/>
          <w:lang w:val="en-GB"/>
        </w:rPr>
        <w:t xml:space="preserve">a </w:t>
      </w:r>
      <w:r w:rsidR="00B7180F" w:rsidRPr="00B7180F">
        <w:rPr>
          <w:rFonts w:ascii="Calibri" w:hAnsi="Calibri"/>
          <w:sz w:val="22"/>
          <w:szCs w:val="22"/>
          <w:lang w:val="en-GB"/>
        </w:rPr>
        <w:t xml:space="preserve">posthole fill [154], </w:t>
      </w:r>
      <w:r w:rsidR="006C784B">
        <w:rPr>
          <w:rFonts w:ascii="Calibri" w:hAnsi="Calibri"/>
          <w:sz w:val="22"/>
          <w:szCs w:val="22"/>
          <w:lang w:val="en-GB"/>
        </w:rPr>
        <w:t xml:space="preserve">a </w:t>
      </w:r>
      <w:r w:rsidR="00B7180F" w:rsidRPr="00B7180F">
        <w:rPr>
          <w:rFonts w:ascii="Calibri" w:hAnsi="Calibri"/>
          <w:sz w:val="22"/>
          <w:szCs w:val="22"/>
          <w:lang w:val="en-GB"/>
        </w:rPr>
        <w:t>burnt spread [157] and</w:t>
      </w:r>
      <w:r w:rsidR="006C784B">
        <w:rPr>
          <w:rFonts w:ascii="Calibri" w:hAnsi="Calibri"/>
          <w:sz w:val="22"/>
          <w:szCs w:val="22"/>
          <w:lang w:val="en-GB"/>
        </w:rPr>
        <w:t xml:space="preserve"> the</w:t>
      </w:r>
      <w:r w:rsidR="00B7180F" w:rsidRPr="00B7180F">
        <w:rPr>
          <w:rFonts w:ascii="Calibri" w:hAnsi="Calibri"/>
          <w:sz w:val="22"/>
          <w:szCs w:val="22"/>
          <w:lang w:val="en-GB"/>
        </w:rPr>
        <w:t xml:space="preserve"> fill [159] of a stone-lined pit or possible linear ditch, all probabl</w:t>
      </w:r>
      <w:r w:rsidR="00B7180F">
        <w:rPr>
          <w:rFonts w:ascii="Calibri" w:hAnsi="Calibri"/>
          <w:sz w:val="22"/>
          <w:szCs w:val="22"/>
          <w:lang w:val="en-GB"/>
        </w:rPr>
        <w:t>y</w:t>
      </w:r>
      <w:r w:rsidR="006C784B">
        <w:rPr>
          <w:rFonts w:ascii="Calibri" w:hAnsi="Calibri"/>
          <w:sz w:val="22"/>
          <w:szCs w:val="22"/>
          <w:lang w:val="en-GB"/>
        </w:rPr>
        <w:t xml:space="preserve"> </w:t>
      </w:r>
      <w:r w:rsidR="00B7180F" w:rsidRPr="00B7180F">
        <w:rPr>
          <w:rFonts w:ascii="Calibri" w:hAnsi="Calibri"/>
          <w:sz w:val="22"/>
          <w:szCs w:val="22"/>
          <w:lang w:val="en-GB"/>
        </w:rPr>
        <w:t xml:space="preserve">Roman </w:t>
      </w:r>
      <w:r w:rsidR="00B7180F">
        <w:rPr>
          <w:rFonts w:ascii="Calibri" w:hAnsi="Calibri"/>
          <w:sz w:val="22"/>
          <w:szCs w:val="22"/>
          <w:lang w:val="en-GB"/>
        </w:rPr>
        <w:t xml:space="preserve">in </w:t>
      </w:r>
      <w:r w:rsidR="00B7180F" w:rsidRPr="00B7180F">
        <w:rPr>
          <w:rFonts w:ascii="Calibri" w:hAnsi="Calibri"/>
          <w:sz w:val="22"/>
          <w:szCs w:val="22"/>
          <w:lang w:val="en-GB"/>
        </w:rPr>
        <w:t xml:space="preserve">date. </w:t>
      </w:r>
    </w:p>
    <w:p w14:paraId="44643DA5" w14:textId="77777777" w:rsidR="008E3BF4" w:rsidRPr="00BC6F4B" w:rsidRDefault="008E3BF4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549DC339" w14:textId="77777777" w:rsidR="008E3BF4" w:rsidRPr="00BC6F4B" w:rsidRDefault="000D7C3A" w:rsidP="000D7C3A">
      <w:pPr>
        <w:ind w:left="720" w:hanging="720"/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="008E3BF4" w:rsidRPr="00BC6F4B">
        <w:rPr>
          <w:rFonts w:ascii="Calibri" w:hAnsi="Calibri"/>
          <w:b/>
          <w:szCs w:val="24"/>
          <w:lang w:val="en-GB"/>
        </w:rPr>
        <w:t>Objective</w:t>
      </w:r>
    </w:p>
    <w:p w14:paraId="43574B35" w14:textId="77777777" w:rsidR="008E3BF4" w:rsidRPr="00BC6F4B" w:rsidRDefault="00D77E1D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2.2</w:t>
      </w:r>
      <w:r w:rsidR="008E3BF4" w:rsidRPr="00BC6F4B">
        <w:rPr>
          <w:rFonts w:ascii="Calibri" w:hAnsi="Calibri"/>
          <w:sz w:val="22"/>
          <w:szCs w:val="22"/>
          <w:lang w:val="en-GB"/>
        </w:rPr>
        <w:tab/>
      </w:r>
      <w:r w:rsidR="004260D3" w:rsidRPr="00BC6F4B">
        <w:rPr>
          <w:rFonts w:ascii="Calibri" w:hAnsi="Calibri"/>
          <w:sz w:val="22"/>
          <w:szCs w:val="22"/>
          <w:lang w:val="en-GB"/>
        </w:rPr>
        <w:t>Th</w:t>
      </w:r>
      <w:r w:rsidR="004260D3" w:rsidRPr="0079709E">
        <w:rPr>
          <w:rFonts w:ascii="Calibri" w:hAnsi="Calibri"/>
          <w:sz w:val="22"/>
          <w:szCs w:val="22"/>
          <w:lang w:val="en-GB"/>
        </w:rPr>
        <w:t xml:space="preserve">e objective of </w:t>
      </w:r>
      <w:r w:rsidR="004260D3" w:rsidRPr="00B7180F">
        <w:rPr>
          <w:rFonts w:ascii="Calibri" w:hAnsi="Calibri"/>
          <w:sz w:val="22"/>
          <w:szCs w:val="22"/>
          <w:lang w:val="en-GB"/>
        </w:rPr>
        <w:t xml:space="preserve">the scheme of works was to assess the palaeoenvironmental potential of the samples, establish </w:t>
      </w:r>
      <w:r w:rsidR="00AA080C" w:rsidRPr="00B7180F">
        <w:rPr>
          <w:rFonts w:ascii="Calibri" w:hAnsi="Calibri"/>
          <w:sz w:val="22"/>
          <w:szCs w:val="22"/>
          <w:lang w:val="en-GB"/>
        </w:rPr>
        <w:t xml:space="preserve">the presence of suitable </w:t>
      </w:r>
      <w:r w:rsidR="004260D3" w:rsidRPr="00B7180F">
        <w:rPr>
          <w:rFonts w:ascii="Calibri" w:hAnsi="Calibri"/>
          <w:sz w:val="22"/>
          <w:szCs w:val="22"/>
          <w:lang w:val="en-GB"/>
        </w:rPr>
        <w:t xml:space="preserve">radiocarbon dating </w:t>
      </w:r>
      <w:r w:rsidR="00AA080C" w:rsidRPr="00B7180F">
        <w:rPr>
          <w:rFonts w:ascii="Calibri" w:hAnsi="Calibri"/>
          <w:sz w:val="22"/>
          <w:szCs w:val="22"/>
          <w:lang w:val="en-GB"/>
        </w:rPr>
        <w:t>material</w:t>
      </w:r>
      <w:r w:rsidR="004260D3" w:rsidRPr="00B7180F">
        <w:rPr>
          <w:rFonts w:ascii="Calibri" w:hAnsi="Calibri"/>
          <w:sz w:val="22"/>
          <w:szCs w:val="22"/>
          <w:lang w:val="en-GB"/>
        </w:rPr>
        <w:t>, and provide the client</w:t>
      </w:r>
      <w:r w:rsidR="004260D3">
        <w:rPr>
          <w:rFonts w:ascii="Calibri" w:hAnsi="Calibri"/>
          <w:sz w:val="22"/>
          <w:szCs w:val="22"/>
          <w:lang w:val="en-GB"/>
        </w:rPr>
        <w:t xml:space="preserve"> with appropriate recommendation</w:t>
      </w:r>
      <w:r w:rsidR="00AA080C">
        <w:rPr>
          <w:rFonts w:ascii="Calibri" w:hAnsi="Calibri"/>
          <w:sz w:val="22"/>
          <w:szCs w:val="22"/>
          <w:lang w:val="en-GB"/>
        </w:rPr>
        <w:t>s</w:t>
      </w:r>
      <w:r w:rsidR="004260D3">
        <w:rPr>
          <w:rFonts w:ascii="Calibri" w:hAnsi="Calibri"/>
          <w:sz w:val="22"/>
          <w:szCs w:val="22"/>
          <w:lang w:val="en-GB"/>
        </w:rPr>
        <w:t>.</w:t>
      </w:r>
    </w:p>
    <w:p w14:paraId="06ED0082" w14:textId="77777777" w:rsidR="008E3BF4" w:rsidRPr="00BC6F4B" w:rsidRDefault="008E3BF4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</w:p>
    <w:p w14:paraId="4D391CF2" w14:textId="77777777" w:rsidR="008E3BF4" w:rsidRPr="00BC6F4B" w:rsidRDefault="000D7C3A" w:rsidP="000D7C3A">
      <w:pPr>
        <w:ind w:left="720" w:hanging="720"/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="008E3BF4" w:rsidRPr="00BC6F4B">
        <w:rPr>
          <w:rFonts w:ascii="Calibri" w:hAnsi="Calibri"/>
          <w:b/>
          <w:szCs w:val="24"/>
          <w:lang w:val="en-GB"/>
        </w:rPr>
        <w:t>Dates</w:t>
      </w:r>
    </w:p>
    <w:p w14:paraId="23183FB7" w14:textId="37A528A4" w:rsidR="008E3BF4" w:rsidRPr="00BC6F4B" w:rsidRDefault="00D77E1D" w:rsidP="005445AE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2.3</w:t>
      </w:r>
      <w:r w:rsidR="008E3BF4" w:rsidRPr="00BC6F4B">
        <w:rPr>
          <w:rFonts w:ascii="Calibri" w:hAnsi="Calibri"/>
          <w:sz w:val="22"/>
          <w:szCs w:val="22"/>
          <w:lang w:val="en-GB"/>
        </w:rPr>
        <w:tab/>
      </w:r>
      <w:r w:rsidR="003353C2" w:rsidRPr="00B7180F">
        <w:rPr>
          <w:rFonts w:ascii="Calibri" w:hAnsi="Calibri"/>
          <w:sz w:val="22"/>
          <w:szCs w:val="22"/>
          <w:lang w:val="en-GB"/>
        </w:rPr>
        <w:t xml:space="preserve">The </w:t>
      </w:r>
      <w:r w:rsidR="002E098C" w:rsidRPr="00B7180F">
        <w:rPr>
          <w:rFonts w:ascii="Calibri" w:hAnsi="Calibri"/>
          <w:sz w:val="22"/>
          <w:szCs w:val="22"/>
          <w:lang w:val="en-GB"/>
        </w:rPr>
        <w:t>s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amples were </w:t>
      </w:r>
      <w:r w:rsidR="002B0DC3" w:rsidRPr="00B7180F">
        <w:rPr>
          <w:rFonts w:ascii="Calibri" w:hAnsi="Calibri"/>
          <w:sz w:val="22"/>
          <w:szCs w:val="22"/>
          <w:lang w:val="en-GB"/>
        </w:rPr>
        <w:t>received by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 Archaeological Services on </w:t>
      </w:r>
      <w:r w:rsidR="00B7180F" w:rsidRPr="00B7180F">
        <w:rPr>
          <w:rFonts w:ascii="Calibri" w:hAnsi="Calibri"/>
          <w:sz w:val="22"/>
          <w:szCs w:val="22"/>
          <w:lang w:val="en-GB"/>
        </w:rPr>
        <w:t>21st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 </w:t>
      </w:r>
      <w:r w:rsidR="00B7180F" w:rsidRPr="00B7180F">
        <w:rPr>
          <w:rFonts w:ascii="Calibri" w:hAnsi="Calibri"/>
          <w:sz w:val="22"/>
          <w:szCs w:val="22"/>
          <w:lang w:val="en-GB"/>
        </w:rPr>
        <w:t>February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 </w:t>
      </w:r>
      <w:r w:rsidR="008B307E" w:rsidRPr="00B7180F">
        <w:rPr>
          <w:rFonts w:ascii="Calibri" w:hAnsi="Calibri"/>
          <w:sz w:val="22"/>
          <w:szCs w:val="22"/>
          <w:lang w:val="en-GB"/>
        </w:rPr>
        <w:t>202</w:t>
      </w:r>
      <w:r w:rsidR="008840ED" w:rsidRPr="00B7180F">
        <w:rPr>
          <w:rFonts w:ascii="Calibri" w:hAnsi="Calibri"/>
          <w:sz w:val="22"/>
          <w:szCs w:val="22"/>
          <w:lang w:val="en-GB"/>
        </w:rPr>
        <w:t>2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. </w:t>
      </w:r>
      <w:r w:rsidR="004260D3" w:rsidRPr="00B7180F">
        <w:rPr>
          <w:rFonts w:ascii="Calibri" w:hAnsi="Calibri"/>
          <w:sz w:val="22"/>
          <w:szCs w:val="22"/>
          <w:lang w:val="en-GB"/>
        </w:rPr>
        <w:t>Assessment</w:t>
      </w:r>
      <w:r w:rsidR="00FC2B45" w:rsidRPr="00B7180F">
        <w:rPr>
          <w:rFonts w:ascii="Calibri" w:hAnsi="Calibri"/>
          <w:sz w:val="22"/>
          <w:szCs w:val="22"/>
          <w:lang w:val="en-GB"/>
        </w:rPr>
        <w:t xml:space="preserve"> and report 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preparation was conducted between </w:t>
      </w:r>
      <w:r w:rsidR="00B7180F" w:rsidRPr="00B7180F">
        <w:rPr>
          <w:rFonts w:ascii="Calibri" w:hAnsi="Calibri"/>
          <w:sz w:val="22"/>
          <w:szCs w:val="22"/>
          <w:lang w:val="en-GB"/>
        </w:rPr>
        <w:t>1st</w:t>
      </w:r>
      <w:r w:rsidR="000D7C3A" w:rsidRPr="00B7180F">
        <w:rPr>
          <w:rFonts w:ascii="Calibri" w:hAnsi="Calibri"/>
          <w:sz w:val="22"/>
          <w:szCs w:val="22"/>
          <w:lang w:val="en-GB"/>
        </w:rPr>
        <w:t xml:space="preserve"> and </w:t>
      </w:r>
      <w:r w:rsidR="00B7180F" w:rsidRPr="00B7180F">
        <w:rPr>
          <w:rFonts w:ascii="Calibri" w:hAnsi="Calibri"/>
          <w:sz w:val="22"/>
          <w:szCs w:val="22"/>
          <w:lang w:val="en-GB"/>
        </w:rPr>
        <w:t>30</w:t>
      </w:r>
      <w:r w:rsidR="000D7C3A" w:rsidRPr="00B7180F">
        <w:rPr>
          <w:rFonts w:ascii="Calibri" w:hAnsi="Calibri"/>
          <w:sz w:val="22"/>
          <w:szCs w:val="22"/>
          <w:lang w:val="en-GB"/>
        </w:rPr>
        <w:t>th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 </w:t>
      </w:r>
      <w:r w:rsidR="00B7180F" w:rsidRPr="00B7180F">
        <w:rPr>
          <w:rFonts w:ascii="Calibri" w:hAnsi="Calibri"/>
          <w:sz w:val="22"/>
          <w:szCs w:val="22"/>
          <w:lang w:val="en-GB"/>
        </w:rPr>
        <w:t>April</w:t>
      </w:r>
      <w:r w:rsidR="008E3BF4" w:rsidRPr="00B7180F">
        <w:rPr>
          <w:rFonts w:ascii="Calibri" w:hAnsi="Calibri"/>
          <w:sz w:val="22"/>
          <w:szCs w:val="22"/>
          <w:lang w:val="en-GB"/>
        </w:rPr>
        <w:t xml:space="preserve"> </w:t>
      </w:r>
      <w:r w:rsidR="008B307E" w:rsidRPr="00B7180F">
        <w:rPr>
          <w:rFonts w:ascii="Calibri" w:hAnsi="Calibri"/>
          <w:sz w:val="22"/>
          <w:szCs w:val="22"/>
          <w:lang w:val="en-GB"/>
        </w:rPr>
        <w:t>202</w:t>
      </w:r>
      <w:r w:rsidR="008840ED" w:rsidRPr="00B7180F">
        <w:rPr>
          <w:rFonts w:ascii="Calibri" w:hAnsi="Calibri"/>
          <w:sz w:val="22"/>
          <w:szCs w:val="22"/>
          <w:lang w:val="en-GB"/>
        </w:rPr>
        <w:t>2</w:t>
      </w:r>
      <w:r w:rsidR="008E3BF4" w:rsidRPr="00B7180F">
        <w:rPr>
          <w:rFonts w:ascii="Calibri" w:hAnsi="Calibri"/>
          <w:sz w:val="22"/>
          <w:szCs w:val="22"/>
          <w:lang w:val="en-GB"/>
        </w:rPr>
        <w:t>.</w:t>
      </w:r>
    </w:p>
    <w:p w14:paraId="7451141D" w14:textId="77777777" w:rsidR="008E3BF4" w:rsidRPr="00BC6F4B" w:rsidRDefault="008E3BF4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657D850F" w14:textId="77777777" w:rsidR="008E3BF4" w:rsidRPr="00BC6F4B" w:rsidRDefault="000D7C3A" w:rsidP="000D7C3A">
      <w:pPr>
        <w:ind w:left="720" w:hanging="720"/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="008E3BF4" w:rsidRPr="00BC6F4B">
        <w:rPr>
          <w:rFonts w:ascii="Calibri" w:hAnsi="Calibri"/>
          <w:b/>
          <w:szCs w:val="24"/>
          <w:lang w:val="en-GB"/>
        </w:rPr>
        <w:t>Personnel</w:t>
      </w:r>
    </w:p>
    <w:p w14:paraId="1B667947" w14:textId="0B461CB3" w:rsidR="008E3BF4" w:rsidRPr="00BC6F4B" w:rsidRDefault="00D77E1D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2.4</w:t>
      </w:r>
      <w:r w:rsidR="008E3BF4" w:rsidRPr="00BC6F4B">
        <w:rPr>
          <w:rFonts w:ascii="Calibri" w:hAnsi="Calibri"/>
          <w:sz w:val="22"/>
          <w:szCs w:val="22"/>
          <w:lang w:val="en-GB"/>
        </w:rPr>
        <w:tab/>
      </w:r>
      <w:r w:rsidR="002B0DC3">
        <w:rPr>
          <w:rFonts w:ascii="Calibri" w:hAnsi="Calibri"/>
          <w:sz w:val="22"/>
          <w:szCs w:val="22"/>
          <w:lang w:val="en-GB"/>
        </w:rPr>
        <w:t>Assessment</w:t>
      </w:r>
      <w:r w:rsidR="008E3BF4" w:rsidRPr="00BC6F4B">
        <w:rPr>
          <w:rFonts w:ascii="Calibri" w:hAnsi="Calibri"/>
          <w:sz w:val="22"/>
          <w:szCs w:val="22"/>
          <w:lang w:val="en-GB"/>
        </w:rPr>
        <w:t xml:space="preserve"> and report p</w:t>
      </w:r>
      <w:r w:rsidR="002B0DC3">
        <w:rPr>
          <w:rFonts w:ascii="Calibri" w:hAnsi="Calibri"/>
          <w:sz w:val="22"/>
          <w:szCs w:val="22"/>
          <w:lang w:val="en-GB"/>
        </w:rPr>
        <w:t>reparation w</w:t>
      </w:r>
      <w:r w:rsidR="002B0DC3" w:rsidRPr="00AD5678">
        <w:rPr>
          <w:rFonts w:ascii="Calibri" w:hAnsi="Calibri"/>
          <w:sz w:val="22"/>
          <w:szCs w:val="22"/>
          <w:lang w:val="en-GB"/>
        </w:rPr>
        <w:t xml:space="preserve">as conducted by </w:t>
      </w:r>
      <w:r w:rsidR="0042550E" w:rsidRPr="00AD5678">
        <w:rPr>
          <w:rFonts w:ascii="Calibri" w:hAnsi="Calibri"/>
          <w:sz w:val="22"/>
          <w:szCs w:val="22"/>
          <w:lang w:val="en-GB"/>
        </w:rPr>
        <w:t xml:space="preserve">Dr </w:t>
      </w:r>
      <w:r w:rsidR="008E3BF4" w:rsidRPr="00AD5678">
        <w:rPr>
          <w:rFonts w:ascii="Calibri" w:hAnsi="Calibri"/>
          <w:sz w:val="22"/>
          <w:szCs w:val="22"/>
          <w:lang w:val="en-GB"/>
        </w:rPr>
        <w:t>Charlotte O’Brien.</w:t>
      </w:r>
      <w:r w:rsidR="00750FF3" w:rsidRPr="00AD5678">
        <w:rPr>
          <w:rFonts w:ascii="Calibri" w:hAnsi="Calibri"/>
          <w:sz w:val="22"/>
          <w:szCs w:val="22"/>
          <w:lang w:val="en-GB"/>
        </w:rPr>
        <w:t xml:space="preserve"> Sample processing was by </w:t>
      </w:r>
      <w:r w:rsidR="00B7180F" w:rsidRPr="00AD5678">
        <w:rPr>
          <w:rFonts w:ascii="Calibri" w:hAnsi="Calibri"/>
          <w:sz w:val="22"/>
          <w:szCs w:val="22"/>
          <w:lang w:val="en-GB"/>
        </w:rPr>
        <w:t xml:space="preserve">Cyrus </w:t>
      </w:r>
      <w:proofErr w:type="spellStart"/>
      <w:r w:rsidR="00B7180F" w:rsidRPr="00AD5678">
        <w:rPr>
          <w:rFonts w:ascii="Calibri" w:hAnsi="Calibri"/>
          <w:sz w:val="22"/>
          <w:szCs w:val="22"/>
          <w:lang w:val="en-GB"/>
        </w:rPr>
        <w:t>Edgcombe</w:t>
      </w:r>
      <w:proofErr w:type="spellEnd"/>
      <w:r w:rsidR="00750FF3" w:rsidRPr="00AD5678">
        <w:rPr>
          <w:rFonts w:ascii="Calibri" w:hAnsi="Calibri"/>
          <w:sz w:val="22"/>
          <w:szCs w:val="22"/>
          <w:lang w:val="en-GB"/>
        </w:rPr>
        <w:t>.</w:t>
      </w:r>
    </w:p>
    <w:p w14:paraId="454750B1" w14:textId="77777777" w:rsidR="008E3BF4" w:rsidRPr="00BC6F4B" w:rsidRDefault="008E3BF4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5BEF5D1B" w14:textId="77777777" w:rsidR="008E3BF4" w:rsidRPr="00BC6F4B" w:rsidRDefault="000D7C3A" w:rsidP="000D7C3A">
      <w:pPr>
        <w:ind w:left="720" w:hanging="720"/>
        <w:rPr>
          <w:rFonts w:ascii="Calibri" w:hAnsi="Calibri"/>
          <w:b/>
          <w:szCs w:val="24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ab/>
      </w:r>
      <w:r w:rsidR="008E3BF4" w:rsidRPr="00BC6F4B">
        <w:rPr>
          <w:rFonts w:ascii="Calibri" w:hAnsi="Calibri"/>
          <w:b/>
          <w:szCs w:val="24"/>
          <w:lang w:val="en-GB"/>
        </w:rPr>
        <w:t>Archive</w:t>
      </w:r>
    </w:p>
    <w:p w14:paraId="08D3C79A" w14:textId="51A5F0D5" w:rsidR="008E3BF4" w:rsidRDefault="00D77E1D" w:rsidP="000477DD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2.5</w:t>
      </w:r>
      <w:r w:rsidR="008E3BF4" w:rsidRPr="00BC6F4B">
        <w:rPr>
          <w:rFonts w:ascii="Calibri" w:hAnsi="Calibri"/>
          <w:sz w:val="22"/>
          <w:szCs w:val="22"/>
          <w:lang w:val="en-GB"/>
        </w:rPr>
        <w:tab/>
        <w:t xml:space="preserve">The site code is </w:t>
      </w:r>
      <w:r w:rsidR="00AD5678">
        <w:rPr>
          <w:rFonts w:ascii="Calibri" w:hAnsi="Calibri"/>
          <w:b/>
          <w:sz w:val="22"/>
          <w:szCs w:val="22"/>
          <w:lang w:val="en-GB"/>
        </w:rPr>
        <w:t>HFS21</w:t>
      </w:r>
      <w:r w:rsidR="008E3BF4" w:rsidRPr="00BC6F4B">
        <w:rPr>
          <w:rFonts w:ascii="Calibri" w:hAnsi="Calibri"/>
          <w:sz w:val="22"/>
          <w:szCs w:val="22"/>
          <w:lang w:val="en-GB"/>
        </w:rPr>
        <w:t xml:space="preserve">, for </w:t>
      </w:r>
      <w:r w:rsidR="00AD5678" w:rsidRPr="00AD5678">
        <w:rPr>
          <w:rFonts w:ascii="Calibri" w:hAnsi="Calibri"/>
          <w:b/>
          <w:sz w:val="22"/>
          <w:szCs w:val="22"/>
          <w:lang w:val="en-GB"/>
        </w:rPr>
        <w:t>H</w:t>
      </w:r>
      <w:r w:rsidR="00AD5678" w:rsidRPr="00AD5678">
        <w:rPr>
          <w:rFonts w:ascii="Calibri" w:hAnsi="Calibri"/>
          <w:bCs/>
          <w:sz w:val="22"/>
          <w:szCs w:val="22"/>
          <w:lang w:val="en-GB"/>
        </w:rPr>
        <w:t>agg</w:t>
      </w:r>
      <w:r w:rsidR="00AD5678" w:rsidRPr="00AD5678">
        <w:rPr>
          <w:rFonts w:ascii="Calibri" w:hAnsi="Calibri"/>
          <w:b/>
          <w:sz w:val="22"/>
          <w:szCs w:val="22"/>
          <w:lang w:val="en-GB"/>
        </w:rPr>
        <w:t xml:space="preserve"> F</w:t>
      </w:r>
      <w:r w:rsidR="00AD5678" w:rsidRPr="00AD5678">
        <w:rPr>
          <w:rFonts w:ascii="Calibri" w:hAnsi="Calibri"/>
          <w:bCs/>
          <w:sz w:val="22"/>
          <w:szCs w:val="22"/>
          <w:lang w:val="en-GB"/>
        </w:rPr>
        <w:t>arm</w:t>
      </w:r>
      <w:r w:rsidR="00AD5678" w:rsidRPr="00AD5678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="00AD5678" w:rsidRPr="00AD5678">
        <w:rPr>
          <w:rFonts w:ascii="Calibri" w:hAnsi="Calibri"/>
          <w:b/>
          <w:sz w:val="22"/>
          <w:szCs w:val="22"/>
          <w:lang w:val="en-GB"/>
        </w:rPr>
        <w:t>S</w:t>
      </w:r>
      <w:r w:rsidR="00AD5678" w:rsidRPr="00AD5678">
        <w:rPr>
          <w:rFonts w:ascii="Calibri" w:hAnsi="Calibri"/>
          <w:bCs/>
          <w:sz w:val="22"/>
          <w:szCs w:val="22"/>
          <w:lang w:val="en-GB"/>
        </w:rPr>
        <w:t>waledale</w:t>
      </w:r>
      <w:proofErr w:type="spellEnd"/>
      <w:r w:rsidR="008E3BF4" w:rsidRPr="00AD5678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8E3BF4" w:rsidRPr="00BC6F4B">
        <w:rPr>
          <w:rFonts w:ascii="Calibri" w:hAnsi="Calibri"/>
          <w:sz w:val="22"/>
          <w:szCs w:val="22"/>
          <w:lang w:val="en-GB"/>
        </w:rPr>
        <w:t>20</w:t>
      </w:r>
      <w:r w:rsidR="001539EB">
        <w:rPr>
          <w:rFonts w:ascii="Calibri" w:hAnsi="Calibri"/>
          <w:b/>
          <w:sz w:val="22"/>
          <w:szCs w:val="22"/>
          <w:lang w:val="en-GB"/>
        </w:rPr>
        <w:t>2</w:t>
      </w:r>
      <w:r w:rsidR="00AD5678">
        <w:rPr>
          <w:rFonts w:ascii="Calibri" w:hAnsi="Calibri"/>
          <w:b/>
          <w:sz w:val="22"/>
          <w:szCs w:val="22"/>
          <w:lang w:val="en-GB"/>
        </w:rPr>
        <w:t>1</w:t>
      </w:r>
      <w:r w:rsidR="00C4199F" w:rsidRPr="00BC6F4B">
        <w:rPr>
          <w:rFonts w:ascii="Calibri" w:hAnsi="Calibri"/>
          <w:sz w:val="22"/>
          <w:szCs w:val="22"/>
          <w:lang w:val="en-GB"/>
        </w:rPr>
        <w:t xml:space="preserve">. </w:t>
      </w:r>
      <w:r w:rsidR="002B0DC3">
        <w:rPr>
          <w:rFonts w:ascii="Calibri" w:hAnsi="Calibri"/>
          <w:sz w:val="22"/>
          <w:szCs w:val="22"/>
          <w:lang w:val="en-GB"/>
        </w:rPr>
        <w:t xml:space="preserve">The </w:t>
      </w:r>
      <w:r w:rsidR="00BB4B6F">
        <w:rPr>
          <w:rFonts w:ascii="Calibri" w:hAnsi="Calibri"/>
          <w:sz w:val="22"/>
          <w:szCs w:val="22"/>
          <w:lang w:val="en-GB"/>
        </w:rPr>
        <w:t>finds</w:t>
      </w:r>
      <w:r w:rsidR="00463754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463754">
        <w:rPr>
          <w:rFonts w:ascii="Calibri" w:hAnsi="Calibri"/>
          <w:sz w:val="22"/>
          <w:szCs w:val="22"/>
          <w:lang w:val="en-GB"/>
        </w:rPr>
        <w:t>flots</w:t>
      </w:r>
      <w:proofErr w:type="spellEnd"/>
      <w:r w:rsidR="00BB4B6F">
        <w:rPr>
          <w:rFonts w:ascii="Calibri" w:hAnsi="Calibri"/>
          <w:sz w:val="22"/>
          <w:szCs w:val="22"/>
          <w:lang w:val="en-GB"/>
        </w:rPr>
        <w:t xml:space="preserve"> </w:t>
      </w:r>
      <w:r w:rsidR="00463754">
        <w:rPr>
          <w:rFonts w:ascii="Calibri" w:hAnsi="Calibri"/>
          <w:sz w:val="22"/>
          <w:szCs w:val="22"/>
          <w:lang w:val="en-GB"/>
        </w:rPr>
        <w:t xml:space="preserve">and charred plant remains </w:t>
      </w:r>
      <w:r w:rsidR="002B0DC3">
        <w:rPr>
          <w:rFonts w:ascii="Calibri" w:hAnsi="Calibri"/>
          <w:sz w:val="22"/>
          <w:szCs w:val="22"/>
          <w:lang w:val="en-GB"/>
        </w:rPr>
        <w:t xml:space="preserve">are currently held in the </w:t>
      </w:r>
      <w:r w:rsidR="00840F01">
        <w:rPr>
          <w:rFonts w:ascii="Calibri" w:hAnsi="Calibri"/>
          <w:sz w:val="22"/>
          <w:szCs w:val="22"/>
          <w:lang w:val="en-GB"/>
        </w:rPr>
        <w:t>Palaeoe</w:t>
      </w:r>
      <w:r w:rsidR="002B0DC3">
        <w:rPr>
          <w:rFonts w:ascii="Calibri" w:hAnsi="Calibri"/>
          <w:sz w:val="22"/>
          <w:szCs w:val="22"/>
          <w:lang w:val="en-GB"/>
        </w:rPr>
        <w:t>nvironmental Laboratory at Archaeological Services Durham</w:t>
      </w:r>
      <w:r w:rsidR="00BB4B6F">
        <w:rPr>
          <w:rFonts w:ascii="Calibri" w:hAnsi="Calibri"/>
          <w:sz w:val="22"/>
          <w:szCs w:val="22"/>
          <w:lang w:val="en-GB"/>
        </w:rPr>
        <w:t xml:space="preserve"> University awaiting collection</w:t>
      </w:r>
      <w:r w:rsidR="002B0DC3">
        <w:rPr>
          <w:rFonts w:ascii="Calibri" w:hAnsi="Calibri"/>
          <w:sz w:val="22"/>
          <w:szCs w:val="22"/>
          <w:lang w:val="en-GB"/>
        </w:rPr>
        <w:t>.</w:t>
      </w:r>
      <w:r w:rsidR="008E3BF4" w:rsidRPr="00BC6F4B">
        <w:rPr>
          <w:rFonts w:ascii="Calibri" w:hAnsi="Calibri"/>
          <w:sz w:val="22"/>
          <w:szCs w:val="22"/>
          <w:lang w:val="en-GB"/>
        </w:rPr>
        <w:t xml:space="preserve"> </w:t>
      </w:r>
    </w:p>
    <w:p w14:paraId="3F9D1CE9" w14:textId="77777777" w:rsidR="000477DD" w:rsidRDefault="000477DD" w:rsidP="000477DD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096AF8CE" w14:textId="77777777" w:rsidR="000477DD" w:rsidRPr="00BC6F4B" w:rsidRDefault="000477DD" w:rsidP="000477DD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67D7A85D" w14:textId="77777777" w:rsidR="008E3BF4" w:rsidRPr="00BC6F4B" w:rsidRDefault="002B0DC3" w:rsidP="008E3BF4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3.</w:t>
      </w:r>
      <w:r>
        <w:rPr>
          <w:rFonts w:ascii="Calibri" w:hAnsi="Calibri"/>
          <w:b/>
          <w:sz w:val="28"/>
          <w:szCs w:val="28"/>
          <w:lang w:val="en-GB"/>
        </w:rPr>
        <w:tab/>
        <w:t>Methods</w:t>
      </w:r>
    </w:p>
    <w:p w14:paraId="5762D419" w14:textId="66DEED0B" w:rsidR="008E3BF4" w:rsidRPr="00BC6F4B" w:rsidRDefault="000D7C3A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3.1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9931F4" w:rsidRPr="00AD5678">
        <w:rPr>
          <w:rFonts w:ascii="Calibri" w:hAnsi="Calibri"/>
          <w:sz w:val="22"/>
          <w:szCs w:val="22"/>
          <w:lang w:val="en-GB"/>
        </w:rPr>
        <w:t>The bulk samples were manually floated and sieved through a 500</w:t>
      </w:r>
      <w:r w:rsidR="009931F4" w:rsidRPr="00AD5678">
        <w:rPr>
          <w:rFonts w:ascii="Calibri" w:hAnsi="Calibri"/>
          <w:i/>
          <w:sz w:val="22"/>
          <w:szCs w:val="22"/>
        </w:rPr>
        <w:t>μ</w:t>
      </w:r>
      <w:r w:rsidR="009931F4" w:rsidRPr="00AD5678">
        <w:rPr>
          <w:rFonts w:ascii="Calibri" w:hAnsi="Calibri"/>
          <w:sz w:val="22"/>
          <w:szCs w:val="22"/>
          <w:lang w:val="en-GB"/>
        </w:rPr>
        <w:t xml:space="preserve">m mesh. The residues were examined for shells, </w:t>
      </w:r>
      <w:proofErr w:type="spellStart"/>
      <w:r w:rsidR="009931F4" w:rsidRPr="00AD5678">
        <w:rPr>
          <w:rFonts w:ascii="Calibri" w:hAnsi="Calibri"/>
          <w:sz w:val="22"/>
          <w:szCs w:val="22"/>
          <w:lang w:val="en-GB"/>
        </w:rPr>
        <w:t>fruitstones</w:t>
      </w:r>
      <w:proofErr w:type="spellEnd"/>
      <w:r w:rsidR="009931F4" w:rsidRPr="00AD5678">
        <w:rPr>
          <w:rFonts w:ascii="Calibri" w:hAnsi="Calibri"/>
          <w:sz w:val="22"/>
          <w:szCs w:val="22"/>
          <w:lang w:val="en-GB"/>
        </w:rPr>
        <w:t xml:space="preserve">, nutshells, charcoal, </w:t>
      </w:r>
      <w:r w:rsidR="00872E97" w:rsidRPr="00AD5678">
        <w:rPr>
          <w:rFonts w:ascii="Calibri" w:hAnsi="Calibri"/>
          <w:sz w:val="22"/>
          <w:szCs w:val="22"/>
          <w:lang w:val="en-GB"/>
        </w:rPr>
        <w:t xml:space="preserve">small bones, </w:t>
      </w:r>
      <w:r w:rsidR="00593EC3" w:rsidRPr="00AD5678">
        <w:rPr>
          <w:rFonts w:ascii="Calibri" w:hAnsi="Calibri"/>
          <w:sz w:val="22"/>
          <w:szCs w:val="22"/>
          <w:lang w:val="en-GB"/>
        </w:rPr>
        <w:t xml:space="preserve">pottery, flint, </w:t>
      </w:r>
      <w:r w:rsidR="00872E97" w:rsidRPr="00AD5678">
        <w:rPr>
          <w:rFonts w:ascii="Calibri" w:hAnsi="Calibri"/>
          <w:sz w:val="22"/>
          <w:szCs w:val="22"/>
          <w:lang w:val="en-GB"/>
        </w:rPr>
        <w:t xml:space="preserve">glass </w:t>
      </w:r>
      <w:r w:rsidR="009931F4" w:rsidRPr="00AD5678">
        <w:rPr>
          <w:rFonts w:ascii="Calibri" w:hAnsi="Calibri"/>
          <w:sz w:val="22"/>
          <w:szCs w:val="22"/>
          <w:lang w:val="en-GB"/>
        </w:rPr>
        <w:t xml:space="preserve">and industrial residues, and were scanned using a magnet for ferrous fragments. The </w:t>
      </w:r>
      <w:proofErr w:type="spellStart"/>
      <w:r w:rsidR="009931F4" w:rsidRPr="00AD5678">
        <w:rPr>
          <w:rFonts w:ascii="Calibri" w:hAnsi="Calibri"/>
          <w:sz w:val="22"/>
          <w:szCs w:val="22"/>
          <w:lang w:val="en-GB"/>
        </w:rPr>
        <w:t>flots</w:t>
      </w:r>
      <w:proofErr w:type="spellEnd"/>
      <w:r w:rsidR="009931F4" w:rsidRPr="00AD5678">
        <w:rPr>
          <w:rFonts w:ascii="Calibri" w:hAnsi="Calibri"/>
          <w:sz w:val="22"/>
          <w:szCs w:val="22"/>
          <w:lang w:val="en-GB"/>
        </w:rPr>
        <w:t xml:space="preserve"> were examined at up to x60 magnification for charred and waterlogged botanical remains using a Leica MZ7.5 stereomicroscope. </w:t>
      </w:r>
      <w:r w:rsidR="00CB16B9" w:rsidRPr="00AD5678">
        <w:rPr>
          <w:rFonts w:ascii="Calibri" w:hAnsi="Calibri"/>
          <w:sz w:val="22"/>
          <w:szCs w:val="22"/>
          <w:lang w:val="en-GB"/>
        </w:rPr>
        <w:t>Identifications were aided</w:t>
      </w:r>
      <w:r w:rsidR="009931F4" w:rsidRPr="00AD5678">
        <w:rPr>
          <w:rFonts w:ascii="Calibri" w:hAnsi="Calibri"/>
          <w:sz w:val="22"/>
          <w:szCs w:val="22"/>
          <w:lang w:val="en-GB"/>
        </w:rPr>
        <w:t xml:space="preserve"> by comparison with modern reference material held in the </w:t>
      </w:r>
      <w:r w:rsidR="0051726C" w:rsidRPr="00AD5678">
        <w:rPr>
          <w:rFonts w:ascii="Calibri" w:hAnsi="Calibri"/>
          <w:sz w:val="22"/>
          <w:szCs w:val="22"/>
          <w:lang w:val="en-GB"/>
        </w:rPr>
        <w:t>Palaeoe</w:t>
      </w:r>
      <w:r w:rsidR="009931F4" w:rsidRPr="00AD5678">
        <w:rPr>
          <w:rFonts w:ascii="Calibri" w:hAnsi="Calibri"/>
          <w:sz w:val="22"/>
          <w:szCs w:val="22"/>
          <w:lang w:val="en-GB"/>
        </w:rPr>
        <w:t>nvironmental Laboratory at Archaeological Services Durham University</w:t>
      </w:r>
      <w:r w:rsidR="00403DDB" w:rsidRPr="00AD5678">
        <w:rPr>
          <w:rFonts w:ascii="Calibri" w:hAnsi="Calibri"/>
          <w:sz w:val="22"/>
          <w:szCs w:val="22"/>
          <w:lang w:val="en-GB"/>
        </w:rPr>
        <w:t xml:space="preserve">, and by reference to relevant literature (Cappers </w:t>
      </w:r>
      <w:r w:rsidR="00403DDB" w:rsidRPr="00AD5678">
        <w:rPr>
          <w:rFonts w:ascii="Calibri" w:hAnsi="Calibri"/>
          <w:i/>
          <w:sz w:val="22"/>
          <w:szCs w:val="22"/>
          <w:lang w:val="en-GB"/>
        </w:rPr>
        <w:t>et al.</w:t>
      </w:r>
      <w:r w:rsidR="00403DDB" w:rsidRPr="00AD5678">
        <w:rPr>
          <w:rFonts w:ascii="Calibri" w:hAnsi="Calibri"/>
          <w:sz w:val="22"/>
          <w:szCs w:val="22"/>
          <w:lang w:val="en-GB"/>
        </w:rPr>
        <w:t xml:space="preserve"> </w:t>
      </w:r>
      <w:r w:rsidR="00DC6323" w:rsidRPr="00AD5678">
        <w:rPr>
          <w:rFonts w:ascii="Calibri" w:hAnsi="Calibri"/>
          <w:sz w:val="22"/>
          <w:szCs w:val="22"/>
          <w:lang w:val="en-GB"/>
        </w:rPr>
        <w:t>2006</w:t>
      </w:r>
      <w:r w:rsidR="00830A9B" w:rsidRPr="00AD5678">
        <w:rPr>
          <w:rFonts w:ascii="Calibri" w:hAnsi="Calibri"/>
          <w:sz w:val="22"/>
          <w:szCs w:val="22"/>
          <w:lang w:val="en-GB"/>
        </w:rPr>
        <w:t xml:space="preserve">; </w:t>
      </w:r>
      <w:proofErr w:type="spellStart"/>
      <w:r w:rsidR="00403DDB" w:rsidRPr="00AD5678">
        <w:rPr>
          <w:rFonts w:ascii="Calibri" w:hAnsi="Calibri"/>
          <w:sz w:val="22"/>
          <w:szCs w:val="22"/>
          <w:lang w:val="en-GB"/>
        </w:rPr>
        <w:t>Jacomet</w:t>
      </w:r>
      <w:proofErr w:type="spellEnd"/>
      <w:r w:rsidR="00403DDB" w:rsidRPr="00AD5678">
        <w:rPr>
          <w:rFonts w:ascii="Calibri" w:hAnsi="Calibri"/>
          <w:sz w:val="22"/>
          <w:szCs w:val="22"/>
          <w:lang w:val="en-GB"/>
        </w:rPr>
        <w:t xml:space="preserve"> 2006)</w:t>
      </w:r>
      <w:r w:rsidR="009931F4" w:rsidRPr="00AD5678">
        <w:rPr>
          <w:rFonts w:ascii="Calibri" w:hAnsi="Calibri"/>
          <w:sz w:val="22"/>
          <w:szCs w:val="22"/>
          <w:lang w:val="en-GB"/>
        </w:rPr>
        <w:t xml:space="preserve">. </w:t>
      </w:r>
      <w:r w:rsidR="00A22EBC" w:rsidRPr="00AD5678">
        <w:rPr>
          <w:rFonts w:ascii="Calibri" w:hAnsi="Calibri"/>
          <w:sz w:val="22"/>
          <w:szCs w:val="22"/>
          <w:lang w:val="en-GB"/>
        </w:rPr>
        <w:t>Habitat classification follow</w:t>
      </w:r>
      <w:r w:rsidR="007E5FA0" w:rsidRPr="00AD5678">
        <w:rPr>
          <w:rFonts w:ascii="Calibri" w:hAnsi="Calibri"/>
          <w:sz w:val="22"/>
          <w:szCs w:val="22"/>
          <w:lang w:val="en-GB"/>
        </w:rPr>
        <w:t>s</w:t>
      </w:r>
      <w:r w:rsidR="00A22EBC" w:rsidRPr="00AD5678">
        <w:rPr>
          <w:rFonts w:ascii="Calibri" w:hAnsi="Calibri"/>
          <w:sz w:val="22"/>
          <w:szCs w:val="22"/>
          <w:lang w:val="en-GB"/>
        </w:rPr>
        <w:t xml:space="preserve"> Preston </w:t>
      </w:r>
      <w:r w:rsidR="00A22EBC" w:rsidRPr="00AD5678">
        <w:rPr>
          <w:rFonts w:ascii="Calibri" w:hAnsi="Calibri"/>
          <w:i/>
          <w:sz w:val="22"/>
          <w:szCs w:val="22"/>
          <w:lang w:val="en-GB"/>
        </w:rPr>
        <w:t>et al</w:t>
      </w:r>
      <w:r w:rsidR="001C7F84" w:rsidRPr="00AD5678">
        <w:rPr>
          <w:rFonts w:ascii="Calibri" w:hAnsi="Calibri"/>
          <w:i/>
          <w:sz w:val="22"/>
          <w:szCs w:val="22"/>
          <w:lang w:val="en-GB"/>
        </w:rPr>
        <w:t>.</w:t>
      </w:r>
      <w:r w:rsidR="00A22EBC" w:rsidRPr="00AD5678">
        <w:rPr>
          <w:rFonts w:ascii="Calibri" w:hAnsi="Calibri"/>
          <w:sz w:val="22"/>
          <w:szCs w:val="22"/>
          <w:lang w:val="en-GB"/>
        </w:rPr>
        <w:t xml:space="preserve"> (2002).</w:t>
      </w:r>
      <w:r w:rsidR="007E5FA0" w:rsidRPr="00AD5678">
        <w:rPr>
          <w:rFonts w:ascii="Calibri" w:hAnsi="Calibri"/>
          <w:sz w:val="22"/>
          <w:szCs w:val="22"/>
          <w:lang w:val="en-GB"/>
        </w:rPr>
        <w:t xml:space="preserve"> Plant nomenclature follows Stace (2010).</w:t>
      </w:r>
    </w:p>
    <w:p w14:paraId="056F9488" w14:textId="77777777" w:rsidR="008E3BF4" w:rsidRDefault="008E3BF4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24A1E9E5" w14:textId="1D3A0FA3" w:rsidR="00611B71" w:rsidRPr="00BC6F4B" w:rsidRDefault="00611B71" w:rsidP="00611B71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3.2</w:t>
      </w:r>
      <w:r>
        <w:rPr>
          <w:rFonts w:ascii="Calibri" w:hAnsi="Calibri"/>
          <w:sz w:val="22"/>
          <w:szCs w:val="22"/>
          <w:lang w:val="en-GB"/>
        </w:rPr>
        <w:tab/>
      </w:r>
      <w:r w:rsidR="0000348C" w:rsidRPr="00AD5678">
        <w:rPr>
          <w:rFonts w:ascii="Calibri" w:hAnsi="Calibri"/>
          <w:sz w:val="22"/>
          <w:szCs w:val="22"/>
          <w:lang w:val="en-GB"/>
        </w:rPr>
        <w:t>Selected charcoal fragments were identified, in order to provide material suitable for radiocarbon dating and to determine the nature and condition of the assemblages.</w:t>
      </w:r>
      <w:r w:rsidR="0000348C" w:rsidRPr="00AD5678">
        <w:rPr>
          <w:rFonts w:ascii="Calibri" w:hAnsi="Calibri"/>
          <w:sz w:val="22"/>
          <w:szCs w:val="22"/>
        </w:rPr>
        <w:t xml:space="preserve"> </w:t>
      </w:r>
      <w:r w:rsidR="00DF4DAE" w:rsidRPr="00AD5678">
        <w:rPr>
          <w:rFonts w:ascii="Calibri" w:hAnsi="Calibri"/>
          <w:sz w:val="22"/>
          <w:szCs w:val="22"/>
        </w:rPr>
        <w:t>The transverse, radial and tangential se</w:t>
      </w:r>
      <w:r w:rsidR="00684572" w:rsidRPr="00AD5678">
        <w:rPr>
          <w:rFonts w:ascii="Calibri" w:hAnsi="Calibri"/>
          <w:sz w:val="22"/>
          <w:szCs w:val="22"/>
        </w:rPr>
        <w:t>ctions were examined at up to x5</w:t>
      </w:r>
      <w:r w:rsidR="00DF4DAE" w:rsidRPr="00AD5678">
        <w:rPr>
          <w:rFonts w:ascii="Calibri" w:hAnsi="Calibri"/>
          <w:sz w:val="22"/>
          <w:szCs w:val="22"/>
        </w:rPr>
        <w:t xml:space="preserve">00 magnification using a </w:t>
      </w:r>
      <w:r w:rsidR="00BD008D" w:rsidRPr="00AD5678">
        <w:rPr>
          <w:rFonts w:ascii="Calibri" w:hAnsi="Calibri"/>
          <w:sz w:val="22"/>
          <w:szCs w:val="22"/>
        </w:rPr>
        <w:t>Nikon Eclipse</w:t>
      </w:r>
      <w:r w:rsidR="00DF4DAE" w:rsidRPr="00AD5678">
        <w:rPr>
          <w:rFonts w:ascii="Calibri" w:hAnsi="Calibri"/>
          <w:sz w:val="22"/>
          <w:szCs w:val="22"/>
        </w:rPr>
        <w:t xml:space="preserve"> microscope. Identifications were assisted by the descr</w:t>
      </w:r>
      <w:r w:rsidR="00DD5A3D" w:rsidRPr="00AD5678">
        <w:rPr>
          <w:rFonts w:ascii="Calibri" w:hAnsi="Calibri"/>
          <w:sz w:val="22"/>
          <w:szCs w:val="22"/>
        </w:rPr>
        <w:t xml:space="preserve">iptions of Schweingruber (1990), Gale &amp; Cutler (2000) </w:t>
      </w:r>
      <w:r w:rsidR="00DF4DAE" w:rsidRPr="00AD5678">
        <w:rPr>
          <w:rFonts w:ascii="Calibri" w:hAnsi="Calibri"/>
          <w:sz w:val="22"/>
          <w:szCs w:val="22"/>
        </w:rPr>
        <w:t xml:space="preserve">and Hather (2000), and modern reference material held in the </w:t>
      </w:r>
      <w:r w:rsidR="0051726C" w:rsidRPr="00AD5678">
        <w:rPr>
          <w:rFonts w:ascii="Calibri" w:hAnsi="Calibri"/>
          <w:sz w:val="22"/>
          <w:szCs w:val="22"/>
        </w:rPr>
        <w:t>Palaeoe</w:t>
      </w:r>
      <w:r w:rsidR="00DF4DAE" w:rsidRPr="00AD5678">
        <w:rPr>
          <w:rFonts w:ascii="Calibri" w:hAnsi="Calibri"/>
          <w:sz w:val="22"/>
          <w:szCs w:val="22"/>
        </w:rPr>
        <w:t>nvironmental Laboratory at Archaeological Services Durham University.</w:t>
      </w:r>
      <w:r w:rsidR="00DF4DAE">
        <w:t xml:space="preserve">  </w:t>
      </w:r>
    </w:p>
    <w:p w14:paraId="45B8260B" w14:textId="77777777" w:rsidR="008E3BF4" w:rsidRDefault="008E3BF4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449845F8" w14:textId="66150DB8" w:rsidR="00FA40EA" w:rsidRDefault="00916437" w:rsidP="000D7C3A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3.</w:t>
      </w:r>
      <w:r w:rsidR="00AD5678">
        <w:rPr>
          <w:rFonts w:ascii="Calibri" w:hAnsi="Calibri"/>
          <w:sz w:val="22"/>
          <w:szCs w:val="22"/>
          <w:lang w:val="en-GB"/>
        </w:rPr>
        <w:t>3</w:t>
      </w:r>
      <w:r>
        <w:rPr>
          <w:rFonts w:ascii="Calibri" w:hAnsi="Calibri"/>
          <w:sz w:val="22"/>
          <w:szCs w:val="22"/>
          <w:lang w:val="en-GB"/>
        </w:rPr>
        <w:tab/>
      </w:r>
      <w:r w:rsidR="00774C86" w:rsidRPr="00AD5678">
        <w:rPr>
          <w:rFonts w:ascii="Calibri" w:hAnsi="Calibri"/>
          <w:sz w:val="22"/>
          <w:szCs w:val="22"/>
        </w:rPr>
        <w:t>The works were undertaken in accordance with the palaeoenvironmental research aims and objectives outlined in the regional archaeological research framework and resource agendas (</w:t>
      </w:r>
      <w:proofErr w:type="spellStart"/>
      <w:r w:rsidR="00AD5678" w:rsidRPr="00AD5678">
        <w:rPr>
          <w:rFonts w:ascii="Calibri" w:hAnsi="Calibri"/>
          <w:sz w:val="22"/>
          <w:szCs w:val="22"/>
          <w:lang w:val="en-GB"/>
        </w:rPr>
        <w:t>Roskams</w:t>
      </w:r>
      <w:proofErr w:type="spellEnd"/>
      <w:r w:rsidR="00AD5678" w:rsidRPr="00AD5678">
        <w:rPr>
          <w:rFonts w:ascii="Calibri" w:hAnsi="Calibri"/>
          <w:sz w:val="22"/>
          <w:szCs w:val="22"/>
          <w:lang w:val="en-GB"/>
        </w:rPr>
        <w:t xml:space="preserve"> &amp; </w:t>
      </w:r>
      <w:proofErr w:type="spellStart"/>
      <w:r w:rsidR="00AD5678" w:rsidRPr="00AD5678">
        <w:rPr>
          <w:rFonts w:ascii="Calibri" w:hAnsi="Calibri"/>
          <w:sz w:val="22"/>
          <w:szCs w:val="22"/>
          <w:lang w:val="en-GB"/>
        </w:rPr>
        <w:t>Whyman</w:t>
      </w:r>
      <w:proofErr w:type="spellEnd"/>
      <w:r w:rsidR="00AD5678" w:rsidRPr="00AD5678">
        <w:rPr>
          <w:rFonts w:ascii="Calibri" w:hAnsi="Calibri"/>
          <w:sz w:val="22"/>
          <w:szCs w:val="22"/>
          <w:lang w:val="en-GB"/>
        </w:rPr>
        <w:t xml:space="preserve"> 2007</w:t>
      </w:r>
      <w:r w:rsidR="00774C86" w:rsidRPr="00AD5678">
        <w:rPr>
          <w:rFonts w:ascii="Calibri" w:hAnsi="Calibri"/>
          <w:sz w:val="22"/>
          <w:szCs w:val="22"/>
          <w:lang w:val="en-GB"/>
        </w:rPr>
        <w:t xml:space="preserve">; </w:t>
      </w:r>
      <w:r w:rsidR="00774C86" w:rsidRPr="00AD5678">
        <w:rPr>
          <w:rFonts w:ascii="Calibri" w:hAnsi="Calibri"/>
          <w:sz w:val="22"/>
          <w:szCs w:val="22"/>
        </w:rPr>
        <w:t>Hall &amp; Huntley 2007; Huntley 2010).</w:t>
      </w:r>
    </w:p>
    <w:p w14:paraId="50BC2CBA" w14:textId="77777777" w:rsidR="00463754" w:rsidRDefault="00463754" w:rsidP="000D7C3A">
      <w:pPr>
        <w:ind w:left="720" w:hanging="720"/>
        <w:rPr>
          <w:rFonts w:ascii="Calibri" w:hAnsi="Calibri"/>
          <w:sz w:val="22"/>
          <w:szCs w:val="22"/>
        </w:rPr>
      </w:pPr>
    </w:p>
    <w:p w14:paraId="7F0B0B7C" w14:textId="77777777" w:rsidR="008E3BF4" w:rsidRPr="00BC6F4B" w:rsidRDefault="008E3BF4" w:rsidP="000D7C3A">
      <w:pPr>
        <w:ind w:left="720" w:hanging="720"/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b/>
          <w:sz w:val="28"/>
          <w:szCs w:val="28"/>
          <w:lang w:val="en-GB"/>
        </w:rPr>
        <w:lastRenderedPageBreak/>
        <w:t>4.</w:t>
      </w:r>
      <w:r w:rsidRPr="00BC6F4B">
        <w:rPr>
          <w:rFonts w:ascii="Calibri" w:hAnsi="Calibri"/>
          <w:b/>
          <w:sz w:val="28"/>
          <w:szCs w:val="28"/>
          <w:lang w:val="en-GB"/>
        </w:rPr>
        <w:tab/>
        <w:t>Results</w:t>
      </w:r>
    </w:p>
    <w:p w14:paraId="681DD7EF" w14:textId="55D1F52C" w:rsidR="00F603FB" w:rsidRDefault="00FB0470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4.</w:t>
      </w:r>
      <w:r w:rsidR="00AD5678">
        <w:rPr>
          <w:rFonts w:ascii="Calibri" w:hAnsi="Calibri"/>
          <w:sz w:val="22"/>
          <w:szCs w:val="22"/>
          <w:lang w:val="en-GB"/>
        </w:rPr>
        <w:t>1</w:t>
      </w:r>
      <w:r w:rsidR="00CE3664">
        <w:rPr>
          <w:rFonts w:ascii="Calibri" w:hAnsi="Calibri"/>
          <w:sz w:val="22"/>
          <w:szCs w:val="22"/>
          <w:lang w:val="en-GB"/>
        </w:rPr>
        <w:tab/>
      </w:r>
      <w:r w:rsidR="00F603FB">
        <w:rPr>
          <w:rFonts w:ascii="Calibri" w:hAnsi="Calibri"/>
          <w:sz w:val="22"/>
          <w:szCs w:val="22"/>
          <w:lang w:val="en-GB"/>
        </w:rPr>
        <w:t xml:space="preserve">The samples produced small </w:t>
      </w:r>
      <w:proofErr w:type="spellStart"/>
      <w:r w:rsidR="00F603FB">
        <w:rPr>
          <w:rFonts w:ascii="Calibri" w:hAnsi="Calibri"/>
          <w:sz w:val="22"/>
          <w:szCs w:val="22"/>
          <w:lang w:val="en-GB"/>
        </w:rPr>
        <w:t>flots</w:t>
      </w:r>
      <w:proofErr w:type="spellEnd"/>
      <w:r w:rsidR="00F603FB">
        <w:rPr>
          <w:rFonts w:ascii="Calibri" w:hAnsi="Calibri"/>
          <w:sz w:val="22"/>
          <w:szCs w:val="22"/>
          <w:lang w:val="en-GB"/>
        </w:rPr>
        <w:t xml:space="preserve"> comprising a few charcoal fragments and</w:t>
      </w:r>
      <w:r w:rsidR="00CF63EA">
        <w:rPr>
          <w:rFonts w:ascii="Calibri" w:hAnsi="Calibri"/>
          <w:sz w:val="22"/>
          <w:szCs w:val="22"/>
          <w:lang w:val="en-GB"/>
        </w:rPr>
        <w:t xml:space="preserve"> </w:t>
      </w:r>
      <w:r w:rsidR="00F603FB">
        <w:rPr>
          <w:rFonts w:ascii="Calibri" w:hAnsi="Calibri"/>
          <w:sz w:val="22"/>
          <w:szCs w:val="22"/>
          <w:lang w:val="en-GB"/>
        </w:rPr>
        <w:t xml:space="preserve">small </w:t>
      </w:r>
      <w:r w:rsidR="00304BAF">
        <w:rPr>
          <w:rFonts w:ascii="Calibri" w:hAnsi="Calibri"/>
          <w:sz w:val="22"/>
          <w:szCs w:val="22"/>
          <w:lang w:val="en-GB"/>
        </w:rPr>
        <w:t xml:space="preserve">to moderate </w:t>
      </w:r>
      <w:r w:rsidR="00F603FB">
        <w:rPr>
          <w:rFonts w:ascii="Calibri" w:hAnsi="Calibri"/>
          <w:sz w:val="22"/>
          <w:szCs w:val="22"/>
          <w:lang w:val="en-GB"/>
        </w:rPr>
        <w:t>quantities of charred plant remains</w:t>
      </w:r>
      <w:r w:rsidR="00304BAF">
        <w:rPr>
          <w:rFonts w:ascii="Calibri" w:hAnsi="Calibri"/>
          <w:sz w:val="22"/>
          <w:szCs w:val="22"/>
          <w:lang w:val="en-GB"/>
        </w:rPr>
        <w:t>. These</w:t>
      </w:r>
      <w:r w:rsidR="00F603FB">
        <w:rPr>
          <w:rFonts w:ascii="Calibri" w:hAnsi="Calibri"/>
          <w:sz w:val="22"/>
          <w:szCs w:val="22"/>
          <w:lang w:val="en-GB"/>
        </w:rPr>
        <w:t xml:space="preserve"> include cereal grains, heather twigs, rhizome/tubers (including false </w:t>
      </w:r>
      <w:proofErr w:type="gramStart"/>
      <w:r w:rsidR="00F603FB">
        <w:rPr>
          <w:rFonts w:ascii="Calibri" w:hAnsi="Calibri"/>
          <w:sz w:val="22"/>
          <w:szCs w:val="22"/>
          <w:lang w:val="en-GB"/>
        </w:rPr>
        <w:t>oat-grass</w:t>
      </w:r>
      <w:proofErr w:type="gramEnd"/>
      <w:r w:rsidR="00F603FB">
        <w:rPr>
          <w:rFonts w:ascii="Calibri" w:hAnsi="Calibri"/>
          <w:sz w:val="22"/>
          <w:szCs w:val="22"/>
          <w:lang w:val="en-GB"/>
        </w:rPr>
        <w:t>)</w:t>
      </w:r>
      <w:r w:rsidR="00CF63EA">
        <w:rPr>
          <w:rFonts w:ascii="Calibri" w:hAnsi="Calibri"/>
          <w:sz w:val="22"/>
          <w:szCs w:val="22"/>
          <w:lang w:val="en-GB"/>
        </w:rPr>
        <w:t xml:space="preserve"> and weed seeds (sheep’s sorrel, bedstraws, grass)</w:t>
      </w:r>
      <w:r w:rsidR="00F603FB">
        <w:rPr>
          <w:rFonts w:ascii="Calibri" w:hAnsi="Calibri"/>
          <w:sz w:val="22"/>
          <w:szCs w:val="22"/>
          <w:lang w:val="en-GB"/>
        </w:rPr>
        <w:t xml:space="preserve">. </w:t>
      </w:r>
      <w:r w:rsidR="00CF63EA">
        <w:rPr>
          <w:rFonts w:ascii="Calibri" w:hAnsi="Calibri"/>
          <w:sz w:val="22"/>
          <w:szCs w:val="22"/>
          <w:lang w:val="en-GB"/>
        </w:rPr>
        <w:t xml:space="preserve">Pit/ditch fill [159] </w:t>
      </w:r>
      <w:r w:rsidR="006C784B">
        <w:rPr>
          <w:rFonts w:ascii="Calibri" w:hAnsi="Calibri"/>
          <w:sz w:val="22"/>
          <w:szCs w:val="22"/>
          <w:lang w:val="en-GB"/>
        </w:rPr>
        <w:t>has</w:t>
      </w:r>
      <w:r w:rsidR="00CF63EA">
        <w:rPr>
          <w:rFonts w:ascii="Calibri" w:hAnsi="Calibri"/>
          <w:sz w:val="22"/>
          <w:szCs w:val="22"/>
          <w:lang w:val="en-GB"/>
        </w:rPr>
        <w:t xml:space="preserve"> the largest quantity of cereal grains which are predominantly barley. </w:t>
      </w:r>
      <w:r w:rsidR="006C784B">
        <w:rPr>
          <w:rFonts w:ascii="Calibri" w:hAnsi="Calibri"/>
          <w:sz w:val="22"/>
          <w:szCs w:val="22"/>
          <w:lang w:val="en-GB"/>
        </w:rPr>
        <w:t>P</w:t>
      </w:r>
      <w:r w:rsidR="00CF63EA">
        <w:rPr>
          <w:rFonts w:ascii="Calibri" w:hAnsi="Calibri"/>
          <w:sz w:val="22"/>
          <w:szCs w:val="22"/>
          <w:lang w:val="en-GB"/>
        </w:rPr>
        <w:t>oor condition</w:t>
      </w:r>
      <w:r w:rsidR="005D7E4A">
        <w:rPr>
          <w:rFonts w:ascii="Calibri" w:hAnsi="Calibri"/>
          <w:sz w:val="22"/>
          <w:szCs w:val="22"/>
          <w:lang w:val="en-GB"/>
        </w:rPr>
        <w:t xml:space="preserve"> prevents</w:t>
      </w:r>
      <w:r w:rsidR="00CF63EA">
        <w:rPr>
          <w:rFonts w:ascii="Calibri" w:hAnsi="Calibri"/>
          <w:sz w:val="22"/>
          <w:szCs w:val="22"/>
          <w:lang w:val="en-GB"/>
        </w:rPr>
        <w:t xml:space="preserve"> further identification</w:t>
      </w:r>
      <w:r w:rsidR="005D7E4A">
        <w:rPr>
          <w:rFonts w:ascii="Calibri" w:hAnsi="Calibri"/>
          <w:sz w:val="22"/>
          <w:szCs w:val="22"/>
          <w:lang w:val="en-GB"/>
        </w:rPr>
        <w:t xml:space="preserve"> </w:t>
      </w:r>
      <w:r w:rsidR="006C784B">
        <w:rPr>
          <w:rFonts w:ascii="Calibri" w:hAnsi="Calibri"/>
          <w:sz w:val="22"/>
          <w:szCs w:val="22"/>
          <w:lang w:val="en-GB"/>
        </w:rPr>
        <w:t>of most of the grains</w:t>
      </w:r>
      <w:r w:rsidR="00CF63EA">
        <w:rPr>
          <w:rFonts w:ascii="Calibri" w:hAnsi="Calibri"/>
          <w:sz w:val="22"/>
          <w:szCs w:val="22"/>
          <w:lang w:val="en-GB"/>
        </w:rPr>
        <w:t xml:space="preserve">, although the twisted shape of some </w:t>
      </w:r>
      <w:r w:rsidR="006C784B">
        <w:rPr>
          <w:rFonts w:ascii="Calibri" w:hAnsi="Calibri"/>
          <w:sz w:val="22"/>
          <w:szCs w:val="22"/>
          <w:lang w:val="en-GB"/>
        </w:rPr>
        <w:t xml:space="preserve">of them points to </w:t>
      </w:r>
      <w:r w:rsidR="00CF63EA">
        <w:rPr>
          <w:rFonts w:ascii="Calibri" w:hAnsi="Calibri"/>
          <w:sz w:val="22"/>
          <w:szCs w:val="22"/>
          <w:lang w:val="en-GB"/>
        </w:rPr>
        <w:t>6-row barley (</w:t>
      </w:r>
      <w:r w:rsidR="00CF63EA" w:rsidRPr="00CF63EA">
        <w:rPr>
          <w:rFonts w:ascii="Calibri" w:hAnsi="Calibri"/>
          <w:i/>
          <w:iCs/>
          <w:sz w:val="22"/>
          <w:szCs w:val="22"/>
          <w:lang w:val="en-GB"/>
        </w:rPr>
        <w:t>Hordeum vulgare</w:t>
      </w:r>
      <w:r w:rsidR="00CF63EA">
        <w:rPr>
          <w:rFonts w:ascii="Calibri" w:hAnsi="Calibri"/>
          <w:sz w:val="22"/>
          <w:szCs w:val="22"/>
          <w:lang w:val="en-GB"/>
        </w:rPr>
        <w:t>). The few wheat grains have the parallel sided-form typical of spelt wheat (</w:t>
      </w:r>
      <w:r w:rsidR="00CF63EA" w:rsidRPr="00CF63EA">
        <w:rPr>
          <w:rFonts w:ascii="Calibri" w:hAnsi="Calibri"/>
          <w:i/>
          <w:iCs/>
          <w:sz w:val="22"/>
          <w:szCs w:val="22"/>
          <w:lang w:val="en-GB"/>
        </w:rPr>
        <w:t>Triticum spelta</w:t>
      </w:r>
      <w:r w:rsidR="00CF63EA">
        <w:rPr>
          <w:rFonts w:ascii="Calibri" w:hAnsi="Calibri"/>
          <w:sz w:val="22"/>
          <w:szCs w:val="22"/>
          <w:lang w:val="en-GB"/>
        </w:rPr>
        <w:t>).</w:t>
      </w:r>
      <w:r w:rsidR="005D7E4A">
        <w:rPr>
          <w:rFonts w:ascii="Calibri" w:hAnsi="Calibri"/>
          <w:sz w:val="22"/>
          <w:szCs w:val="22"/>
          <w:lang w:val="en-GB"/>
        </w:rPr>
        <w:t xml:space="preserve"> Animal bone/tooth fragments are present in [159]</w:t>
      </w:r>
      <w:r w:rsidR="006C784B">
        <w:rPr>
          <w:rFonts w:ascii="Calibri" w:hAnsi="Calibri"/>
          <w:sz w:val="22"/>
          <w:szCs w:val="22"/>
          <w:lang w:val="en-GB"/>
        </w:rPr>
        <w:t>. There are no</w:t>
      </w:r>
      <w:r w:rsidR="005D7E4A">
        <w:rPr>
          <w:rFonts w:ascii="Calibri" w:hAnsi="Calibri"/>
          <w:sz w:val="22"/>
          <w:szCs w:val="22"/>
          <w:lang w:val="en-GB"/>
        </w:rPr>
        <w:t xml:space="preserve"> finds </w:t>
      </w:r>
      <w:r w:rsidR="006C784B">
        <w:rPr>
          <w:rFonts w:ascii="Calibri" w:hAnsi="Calibri"/>
          <w:sz w:val="22"/>
          <w:szCs w:val="22"/>
          <w:lang w:val="en-GB"/>
        </w:rPr>
        <w:t>in</w:t>
      </w:r>
      <w:r w:rsidR="005D7E4A">
        <w:rPr>
          <w:rFonts w:ascii="Calibri" w:hAnsi="Calibri"/>
          <w:sz w:val="22"/>
          <w:szCs w:val="22"/>
          <w:lang w:val="en-GB"/>
        </w:rPr>
        <w:t xml:space="preserve"> the other samples.  </w:t>
      </w:r>
      <w:r w:rsidR="00CF63EA">
        <w:rPr>
          <w:rFonts w:ascii="Calibri" w:hAnsi="Calibri"/>
          <w:sz w:val="22"/>
          <w:szCs w:val="22"/>
          <w:lang w:val="en-GB"/>
        </w:rPr>
        <w:t xml:space="preserve">  </w:t>
      </w:r>
    </w:p>
    <w:p w14:paraId="6AF5BA58" w14:textId="77777777" w:rsidR="00F603FB" w:rsidRDefault="00F603FB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6B20AE78" w14:textId="7524BE09" w:rsidR="00FB0470" w:rsidRDefault="001867A0" w:rsidP="000D7C3A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4.</w:t>
      </w:r>
      <w:r w:rsidR="005D7E4A">
        <w:rPr>
          <w:rFonts w:ascii="Calibri" w:hAnsi="Calibri"/>
          <w:sz w:val="22"/>
          <w:szCs w:val="22"/>
          <w:lang w:val="en-GB"/>
        </w:rPr>
        <w:t>2</w:t>
      </w:r>
      <w:r>
        <w:rPr>
          <w:rFonts w:ascii="Calibri" w:hAnsi="Calibri"/>
          <w:sz w:val="22"/>
          <w:szCs w:val="22"/>
          <w:lang w:val="en-GB"/>
        </w:rPr>
        <w:tab/>
      </w:r>
      <w:r w:rsidR="005D7E4A">
        <w:rPr>
          <w:rFonts w:ascii="Calibri" w:hAnsi="Calibri"/>
          <w:sz w:val="22"/>
          <w:szCs w:val="22"/>
          <w:lang w:val="en-GB"/>
        </w:rPr>
        <w:t xml:space="preserve">Detailed </w:t>
      </w:r>
      <w:r w:rsidR="005D7E4A" w:rsidRPr="005A04F9">
        <w:rPr>
          <w:rFonts w:ascii="Calibri" w:hAnsi="Calibri"/>
          <w:sz w:val="22"/>
          <w:szCs w:val="22"/>
          <w:lang w:val="en-GB"/>
        </w:rPr>
        <w:t xml:space="preserve">palaeoenvironmental results and a provisional date for each context are presented in Appendix 1. </w:t>
      </w:r>
      <w:r w:rsidR="005A04F9" w:rsidRPr="005A04F9">
        <w:rPr>
          <w:rFonts w:ascii="Calibri" w:hAnsi="Calibri"/>
          <w:sz w:val="22"/>
          <w:szCs w:val="22"/>
          <w:lang w:val="en-GB"/>
        </w:rPr>
        <w:t>Material</w:t>
      </w:r>
      <w:r w:rsidR="005A04F9">
        <w:rPr>
          <w:rFonts w:ascii="Calibri" w:hAnsi="Calibri"/>
          <w:sz w:val="22"/>
          <w:szCs w:val="22"/>
          <w:lang w:val="en-GB"/>
        </w:rPr>
        <w:t xml:space="preserve"> for radiocarbon dating is listed in the recommendations section.</w:t>
      </w:r>
    </w:p>
    <w:p w14:paraId="3ECA5DC7" w14:textId="77777777" w:rsidR="00D07ACA" w:rsidRDefault="00D07ACA" w:rsidP="008E3BF4">
      <w:pPr>
        <w:rPr>
          <w:rFonts w:ascii="Calibri" w:hAnsi="Calibri"/>
          <w:sz w:val="22"/>
          <w:szCs w:val="22"/>
          <w:lang w:val="en-GB"/>
        </w:rPr>
      </w:pPr>
    </w:p>
    <w:p w14:paraId="747C7B46" w14:textId="77777777" w:rsidR="000B51DE" w:rsidRPr="000C2E8B" w:rsidRDefault="000B51DE" w:rsidP="008E3BF4">
      <w:pPr>
        <w:rPr>
          <w:rFonts w:ascii="Calibri" w:hAnsi="Calibri"/>
          <w:sz w:val="22"/>
          <w:szCs w:val="22"/>
          <w:lang w:val="en-GB"/>
        </w:rPr>
      </w:pPr>
    </w:p>
    <w:p w14:paraId="6692206B" w14:textId="77777777" w:rsidR="008E3BF4" w:rsidRPr="00BC6F4B" w:rsidRDefault="008E3BF4" w:rsidP="008E3BF4">
      <w:pPr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b/>
          <w:sz w:val="28"/>
          <w:szCs w:val="28"/>
          <w:lang w:val="en-GB"/>
        </w:rPr>
        <w:t>5.</w:t>
      </w:r>
      <w:r w:rsidRPr="00BC6F4B">
        <w:rPr>
          <w:rFonts w:ascii="Calibri" w:hAnsi="Calibri"/>
          <w:b/>
          <w:sz w:val="28"/>
          <w:szCs w:val="28"/>
          <w:lang w:val="en-GB"/>
        </w:rPr>
        <w:tab/>
        <w:t>Discussion</w:t>
      </w:r>
    </w:p>
    <w:p w14:paraId="5134B96A" w14:textId="6B2E32FC" w:rsidR="003B71BB" w:rsidRPr="003B71BB" w:rsidRDefault="00D118CF" w:rsidP="00D118CF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4A1232">
        <w:rPr>
          <w:rFonts w:ascii="Calibri" w:hAnsi="Calibri"/>
          <w:sz w:val="22"/>
          <w:szCs w:val="22"/>
          <w:lang w:val="en-GB"/>
        </w:rPr>
        <w:t>5.1</w:t>
      </w:r>
      <w:r w:rsidRPr="004A1232">
        <w:rPr>
          <w:rFonts w:ascii="Calibri" w:hAnsi="Calibri"/>
          <w:sz w:val="22"/>
          <w:szCs w:val="22"/>
          <w:lang w:val="en-GB"/>
        </w:rPr>
        <w:tab/>
      </w:r>
      <w:r w:rsidRPr="003B71BB">
        <w:rPr>
          <w:rFonts w:ascii="Calibri" w:hAnsi="Calibri"/>
          <w:sz w:val="22"/>
          <w:szCs w:val="22"/>
          <w:lang w:val="en-GB"/>
        </w:rPr>
        <w:t xml:space="preserve">The </w:t>
      </w:r>
      <w:r w:rsidR="005A04F9" w:rsidRPr="003B71BB">
        <w:rPr>
          <w:rFonts w:ascii="Calibri" w:hAnsi="Calibri"/>
          <w:sz w:val="22"/>
          <w:szCs w:val="22"/>
          <w:lang w:val="en-GB"/>
        </w:rPr>
        <w:t>palaeoenvironmental evidence is consistent with</w:t>
      </w:r>
      <w:r w:rsidR="003B71BB" w:rsidRPr="003B71BB">
        <w:rPr>
          <w:rFonts w:ascii="Calibri" w:hAnsi="Calibri"/>
          <w:sz w:val="22"/>
          <w:szCs w:val="22"/>
          <w:lang w:val="en-GB"/>
        </w:rPr>
        <w:t xml:space="preserve"> the provisional </w:t>
      </w:r>
      <w:r w:rsidR="005C6331">
        <w:rPr>
          <w:rFonts w:ascii="Calibri" w:hAnsi="Calibri"/>
          <w:sz w:val="22"/>
          <w:szCs w:val="22"/>
          <w:lang w:val="en-GB"/>
        </w:rPr>
        <w:t>Roman</w:t>
      </w:r>
      <w:r w:rsidR="003B71BB" w:rsidRPr="003B71BB">
        <w:rPr>
          <w:rFonts w:ascii="Calibri" w:hAnsi="Calibri"/>
          <w:sz w:val="22"/>
          <w:szCs w:val="22"/>
          <w:lang w:val="en-GB"/>
        </w:rPr>
        <w:t xml:space="preserve"> date</w:t>
      </w:r>
      <w:r w:rsidR="005A04F9" w:rsidRPr="003B71BB">
        <w:rPr>
          <w:rFonts w:ascii="Calibri" w:hAnsi="Calibri"/>
          <w:sz w:val="22"/>
          <w:szCs w:val="22"/>
          <w:lang w:val="en-GB"/>
        </w:rPr>
        <w:t xml:space="preserve">, particularly </w:t>
      </w:r>
      <w:r w:rsidR="00304BAF">
        <w:rPr>
          <w:rFonts w:ascii="Calibri" w:hAnsi="Calibri"/>
          <w:sz w:val="22"/>
          <w:szCs w:val="22"/>
          <w:lang w:val="en-GB"/>
        </w:rPr>
        <w:t>given</w:t>
      </w:r>
      <w:r w:rsidR="005A04F9" w:rsidRPr="003B71BB">
        <w:rPr>
          <w:rFonts w:ascii="Calibri" w:hAnsi="Calibri"/>
          <w:sz w:val="22"/>
          <w:szCs w:val="22"/>
          <w:lang w:val="en-GB"/>
        </w:rPr>
        <w:t xml:space="preserve"> the presence of </w:t>
      </w:r>
      <w:r w:rsidR="00304BAF">
        <w:rPr>
          <w:rFonts w:ascii="Calibri" w:hAnsi="Calibri"/>
          <w:sz w:val="22"/>
          <w:szCs w:val="22"/>
          <w:lang w:val="en-GB"/>
        </w:rPr>
        <w:t>probable</w:t>
      </w:r>
      <w:r w:rsidR="003B71BB">
        <w:rPr>
          <w:rFonts w:ascii="Calibri" w:hAnsi="Calibri"/>
          <w:sz w:val="22"/>
          <w:szCs w:val="22"/>
          <w:lang w:val="en-GB"/>
        </w:rPr>
        <w:t xml:space="preserve"> </w:t>
      </w:r>
      <w:r w:rsidR="003B71BB" w:rsidRPr="003B71BB">
        <w:rPr>
          <w:rFonts w:ascii="Calibri" w:hAnsi="Calibri"/>
          <w:sz w:val="22"/>
          <w:szCs w:val="22"/>
          <w:lang w:val="en-GB"/>
        </w:rPr>
        <w:t xml:space="preserve">spelt </w:t>
      </w:r>
      <w:r w:rsidR="005A04F9" w:rsidRPr="003B71BB">
        <w:rPr>
          <w:rFonts w:ascii="Calibri" w:hAnsi="Calibri"/>
          <w:sz w:val="22"/>
          <w:szCs w:val="22"/>
          <w:lang w:val="en-GB"/>
        </w:rPr>
        <w:t xml:space="preserve">wheat and </w:t>
      </w:r>
      <w:r w:rsidR="003B71BB" w:rsidRPr="003B71BB">
        <w:rPr>
          <w:rFonts w:ascii="Calibri" w:hAnsi="Calibri"/>
          <w:sz w:val="22"/>
          <w:szCs w:val="22"/>
          <w:lang w:val="en-GB"/>
        </w:rPr>
        <w:t xml:space="preserve">6-row </w:t>
      </w:r>
      <w:r w:rsidR="005A04F9" w:rsidRPr="003B71BB">
        <w:rPr>
          <w:rFonts w:ascii="Calibri" w:hAnsi="Calibri"/>
          <w:sz w:val="22"/>
          <w:szCs w:val="22"/>
          <w:lang w:val="en-GB"/>
        </w:rPr>
        <w:t>barley</w:t>
      </w:r>
      <w:r w:rsidR="003B71BB" w:rsidRPr="003B71BB">
        <w:rPr>
          <w:rFonts w:ascii="Calibri" w:hAnsi="Calibri"/>
          <w:sz w:val="22"/>
          <w:szCs w:val="22"/>
          <w:lang w:val="en-GB"/>
        </w:rPr>
        <w:t xml:space="preserve"> </w:t>
      </w:r>
      <w:r w:rsidR="005A04F9" w:rsidRPr="003B71BB">
        <w:rPr>
          <w:rFonts w:ascii="Calibri" w:hAnsi="Calibri"/>
          <w:sz w:val="22"/>
          <w:szCs w:val="22"/>
          <w:lang w:val="en-GB"/>
        </w:rPr>
        <w:t xml:space="preserve">which were the principal crops for this period (Hall &amp; Huntley </w:t>
      </w:r>
      <w:r w:rsidR="003B71BB" w:rsidRPr="003B71BB">
        <w:rPr>
          <w:rFonts w:ascii="Calibri" w:hAnsi="Calibri"/>
          <w:sz w:val="22"/>
          <w:szCs w:val="22"/>
          <w:lang w:val="en-GB"/>
        </w:rPr>
        <w:t>2007; Greig 1991</w:t>
      </w:r>
      <w:r w:rsidR="004137CD" w:rsidRPr="003B71BB">
        <w:rPr>
          <w:rFonts w:ascii="Calibri" w:hAnsi="Calibri"/>
          <w:sz w:val="22"/>
          <w:szCs w:val="22"/>
          <w:lang w:val="en-GB"/>
        </w:rPr>
        <w:t>)</w:t>
      </w:r>
      <w:r w:rsidR="003B71BB" w:rsidRPr="004137CD">
        <w:rPr>
          <w:rFonts w:ascii="Calibri" w:hAnsi="Calibri"/>
          <w:sz w:val="22"/>
          <w:szCs w:val="22"/>
          <w:lang w:val="en-GB"/>
        </w:rPr>
        <w:t xml:space="preserve">. </w:t>
      </w:r>
      <w:r w:rsidR="005C6331" w:rsidRPr="004137CD">
        <w:rPr>
          <w:rFonts w:ascii="Calibri" w:hAnsi="Calibri"/>
          <w:sz w:val="22"/>
          <w:szCs w:val="22"/>
          <w:lang w:val="en-GB"/>
        </w:rPr>
        <w:t xml:space="preserve">Furthermore, the charred remains of heather twigs, </w:t>
      </w:r>
      <w:proofErr w:type="gramStart"/>
      <w:r w:rsidR="005C6331" w:rsidRPr="004137CD">
        <w:rPr>
          <w:rFonts w:ascii="Calibri" w:hAnsi="Calibri"/>
          <w:sz w:val="22"/>
          <w:szCs w:val="22"/>
          <w:lang w:val="en-GB"/>
        </w:rPr>
        <w:t>rhizomes</w:t>
      </w:r>
      <w:proofErr w:type="gramEnd"/>
      <w:r w:rsidR="005C6331" w:rsidRPr="004137CD">
        <w:rPr>
          <w:rFonts w:ascii="Calibri" w:hAnsi="Calibri"/>
          <w:sz w:val="22"/>
          <w:szCs w:val="22"/>
          <w:lang w:val="en-GB"/>
        </w:rPr>
        <w:t xml:space="preserve"> and propagules of </w:t>
      </w:r>
      <w:r w:rsidR="004137CD" w:rsidRPr="004137CD">
        <w:rPr>
          <w:rFonts w:ascii="Calibri" w:hAnsi="Calibri"/>
          <w:sz w:val="22"/>
          <w:szCs w:val="22"/>
          <w:lang w:val="en-GB"/>
        </w:rPr>
        <w:t xml:space="preserve">acid </w:t>
      </w:r>
      <w:r w:rsidR="005C6331" w:rsidRPr="004137CD">
        <w:rPr>
          <w:rFonts w:ascii="Calibri" w:hAnsi="Calibri"/>
          <w:sz w:val="22"/>
          <w:szCs w:val="22"/>
          <w:lang w:val="en-GB"/>
        </w:rPr>
        <w:t xml:space="preserve">grassland </w:t>
      </w:r>
      <w:r w:rsidR="004137CD" w:rsidRPr="004137CD">
        <w:rPr>
          <w:rFonts w:ascii="Calibri" w:hAnsi="Calibri"/>
          <w:sz w:val="22"/>
          <w:szCs w:val="22"/>
          <w:lang w:val="en-GB"/>
        </w:rPr>
        <w:t xml:space="preserve">plants such as sheep’s sorrel, </w:t>
      </w:r>
      <w:r w:rsidR="005C6331" w:rsidRPr="004137CD">
        <w:rPr>
          <w:rFonts w:ascii="Calibri" w:hAnsi="Calibri"/>
          <w:sz w:val="22"/>
          <w:szCs w:val="22"/>
          <w:lang w:val="en-GB"/>
        </w:rPr>
        <w:t>are all listed as characterising the remnants of burnt turves in the archaeological record (Hall 2003), which is another characteristic of late prehistoric and Roman sites within the region.</w:t>
      </w:r>
      <w:r w:rsidR="006C784B">
        <w:rPr>
          <w:rFonts w:ascii="Calibri" w:hAnsi="Calibri"/>
          <w:sz w:val="22"/>
          <w:szCs w:val="22"/>
          <w:lang w:val="en-GB"/>
        </w:rPr>
        <w:t xml:space="preserve"> The results are</w:t>
      </w:r>
      <w:r w:rsidR="006C784B">
        <w:rPr>
          <w:rFonts w:ascii="Calibri" w:hAnsi="Calibri"/>
          <w:sz w:val="22"/>
          <w:szCs w:val="22"/>
          <w:lang w:val="en-GB"/>
        </w:rPr>
        <w:t xml:space="preserve"> comparable to </w:t>
      </w:r>
      <w:r w:rsidR="006C784B" w:rsidRPr="004137CD">
        <w:rPr>
          <w:rFonts w:ascii="Calibri" w:hAnsi="Calibri"/>
          <w:sz w:val="22"/>
          <w:szCs w:val="22"/>
          <w:lang w:val="en-GB"/>
        </w:rPr>
        <w:t>previous palaeoenvironmental data from Hagg Farm (Archaeological Services 2014; 2017; 2019; 2020)</w:t>
      </w:r>
      <w:r w:rsidR="006C784B">
        <w:rPr>
          <w:rFonts w:ascii="Calibri" w:hAnsi="Calibri"/>
          <w:sz w:val="22"/>
          <w:szCs w:val="22"/>
          <w:lang w:val="en-GB"/>
        </w:rPr>
        <w:t>.</w:t>
      </w:r>
    </w:p>
    <w:p w14:paraId="70B15AE1" w14:textId="0C7754C7" w:rsidR="003B71BB" w:rsidRDefault="003B71BB" w:rsidP="00D118CF">
      <w:pPr>
        <w:ind w:left="720" w:hanging="720"/>
        <w:rPr>
          <w:rFonts w:ascii="Calibri" w:hAnsi="Calibri"/>
          <w:sz w:val="22"/>
          <w:szCs w:val="22"/>
          <w:highlight w:val="yellow"/>
          <w:lang w:val="en-GB"/>
        </w:rPr>
      </w:pPr>
    </w:p>
    <w:p w14:paraId="58FC0233" w14:textId="77777777" w:rsidR="005C6331" w:rsidRDefault="005C6331" w:rsidP="00D118CF">
      <w:pPr>
        <w:ind w:left="720" w:hanging="720"/>
        <w:rPr>
          <w:rFonts w:ascii="Calibri" w:hAnsi="Calibri"/>
          <w:sz w:val="22"/>
          <w:szCs w:val="22"/>
          <w:highlight w:val="yellow"/>
          <w:lang w:val="en-GB"/>
        </w:rPr>
      </w:pPr>
    </w:p>
    <w:p w14:paraId="463C12D8" w14:textId="77777777" w:rsidR="008E3BF4" w:rsidRPr="00BC6F4B" w:rsidRDefault="008E3BF4" w:rsidP="008E3BF4">
      <w:pPr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b/>
          <w:sz w:val="28"/>
          <w:szCs w:val="28"/>
          <w:lang w:val="en-GB"/>
        </w:rPr>
        <w:t>6.</w:t>
      </w:r>
      <w:r w:rsidRPr="00BC6F4B">
        <w:rPr>
          <w:rFonts w:ascii="Calibri" w:hAnsi="Calibri"/>
          <w:b/>
          <w:sz w:val="28"/>
          <w:szCs w:val="28"/>
          <w:lang w:val="en-GB"/>
        </w:rPr>
        <w:tab/>
        <w:t>Recommendations</w:t>
      </w:r>
    </w:p>
    <w:p w14:paraId="50E84D5A" w14:textId="77777777" w:rsidR="0064327F" w:rsidRPr="00FB07BC" w:rsidRDefault="008E3BF4" w:rsidP="0064327F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t>6.1</w:t>
      </w:r>
      <w:r w:rsidRPr="00BC6F4B">
        <w:rPr>
          <w:rFonts w:ascii="Calibri" w:hAnsi="Calibri"/>
          <w:sz w:val="22"/>
          <w:szCs w:val="22"/>
          <w:lang w:val="en-GB"/>
        </w:rPr>
        <w:tab/>
      </w:r>
      <w:r w:rsidR="0064327F" w:rsidRPr="00FB07BC">
        <w:rPr>
          <w:rFonts w:ascii="Calibri" w:hAnsi="Calibri"/>
          <w:sz w:val="22"/>
          <w:szCs w:val="22"/>
          <w:lang w:val="en-GB"/>
        </w:rPr>
        <w:t>No further analysis is required for the samples. If further work is undertaken at the site, the results of this assessment should be added to any additional palaeoenvironmental data produced.</w:t>
      </w:r>
    </w:p>
    <w:p w14:paraId="7AEC49C3" w14:textId="77777777" w:rsidR="0064327F" w:rsidRPr="00FB07BC" w:rsidRDefault="0064327F" w:rsidP="0064327F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55D6B666" w14:textId="0489034F" w:rsidR="0064327F" w:rsidRDefault="0064327F" w:rsidP="0064327F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Pr="00FB07BC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>2</w:t>
      </w:r>
      <w:r w:rsidRPr="00FB07BC">
        <w:rPr>
          <w:rFonts w:ascii="Calibri" w:hAnsi="Calibri"/>
          <w:sz w:val="22"/>
          <w:szCs w:val="22"/>
          <w:lang w:val="en-GB"/>
        </w:rPr>
        <w:tab/>
        <w:t xml:space="preserve">The </w:t>
      </w:r>
      <w:proofErr w:type="spellStart"/>
      <w:r w:rsidRPr="00FB07BC">
        <w:rPr>
          <w:rFonts w:ascii="Calibri" w:hAnsi="Calibri"/>
          <w:sz w:val="22"/>
          <w:szCs w:val="22"/>
          <w:lang w:val="en-GB"/>
        </w:rPr>
        <w:t>flots</w:t>
      </w:r>
      <w:proofErr w:type="spellEnd"/>
      <w:r w:rsidRPr="00FB07BC">
        <w:rPr>
          <w:rFonts w:ascii="Calibri" w:hAnsi="Calibri"/>
          <w:sz w:val="22"/>
          <w:szCs w:val="22"/>
          <w:lang w:val="en-GB"/>
        </w:rPr>
        <w:t xml:space="preserve"> should be retained as part of the physical archive of the site. The residues were discarded following examination.</w:t>
      </w:r>
    </w:p>
    <w:p w14:paraId="64BD5066" w14:textId="29204AF0" w:rsidR="00C20D20" w:rsidRDefault="00C20D20" w:rsidP="0064327F">
      <w:pPr>
        <w:ind w:left="720" w:hanging="720"/>
        <w:rPr>
          <w:rFonts w:ascii="Calibri" w:hAnsi="Calibri"/>
          <w:sz w:val="22"/>
          <w:szCs w:val="22"/>
          <w:highlight w:val="yellow"/>
          <w:lang w:val="en-GB"/>
        </w:rPr>
      </w:pPr>
    </w:p>
    <w:p w14:paraId="45BD68D2" w14:textId="683DC6AA" w:rsidR="00214F1E" w:rsidRPr="0064327F" w:rsidRDefault="00214F1E" w:rsidP="00214F1E">
      <w:pPr>
        <w:ind w:left="720" w:hanging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Pr="00E91523">
        <w:rPr>
          <w:rFonts w:ascii="Calibri" w:hAnsi="Calibri"/>
          <w:sz w:val="22"/>
          <w:szCs w:val="22"/>
          <w:lang w:val="en-GB"/>
        </w:rPr>
        <w:t>.</w:t>
      </w:r>
      <w:r w:rsidR="0064327F">
        <w:rPr>
          <w:rFonts w:ascii="Calibri" w:hAnsi="Calibri"/>
          <w:sz w:val="22"/>
          <w:szCs w:val="22"/>
          <w:lang w:val="en-GB"/>
        </w:rPr>
        <w:t>3</w:t>
      </w:r>
      <w:r w:rsidRPr="00E91523">
        <w:rPr>
          <w:rFonts w:ascii="Calibri" w:hAnsi="Calibri"/>
          <w:sz w:val="22"/>
          <w:szCs w:val="22"/>
          <w:lang w:val="en-GB"/>
        </w:rPr>
        <w:tab/>
      </w:r>
      <w:r w:rsidRPr="0064327F">
        <w:rPr>
          <w:rFonts w:ascii="Calibri" w:hAnsi="Calibri"/>
          <w:sz w:val="22"/>
          <w:szCs w:val="22"/>
          <w:lang w:val="en-GB"/>
        </w:rPr>
        <w:t xml:space="preserve">The following plant remains are recommended as the best options for radiocarbon dating and are ranked by their likelihood to provide a reliable date; other </w:t>
      </w:r>
      <w:r w:rsidR="002B2A30" w:rsidRPr="0064327F">
        <w:rPr>
          <w:rFonts w:ascii="Calibri" w:hAnsi="Calibri"/>
          <w:sz w:val="22"/>
          <w:szCs w:val="22"/>
          <w:lang w:val="en-GB"/>
        </w:rPr>
        <w:t>options are available</w:t>
      </w:r>
      <w:r w:rsidRPr="0064327F">
        <w:rPr>
          <w:rFonts w:ascii="Calibri" w:hAnsi="Calibri"/>
          <w:sz w:val="22"/>
          <w:szCs w:val="22"/>
          <w:lang w:val="en-GB"/>
        </w:rPr>
        <w:t xml:space="preserve"> if required (see </w:t>
      </w:r>
      <w:r w:rsidR="006C6AFC" w:rsidRPr="0064327F">
        <w:rPr>
          <w:rFonts w:ascii="Calibri" w:hAnsi="Calibri"/>
          <w:sz w:val="22"/>
          <w:szCs w:val="22"/>
          <w:lang w:val="en-GB"/>
        </w:rPr>
        <w:t>Appendix</w:t>
      </w:r>
      <w:r w:rsidRPr="0064327F">
        <w:rPr>
          <w:rFonts w:ascii="Calibri" w:hAnsi="Calibri"/>
          <w:sz w:val="22"/>
          <w:szCs w:val="22"/>
          <w:lang w:val="en-GB"/>
        </w:rPr>
        <w:t xml:space="preserve"> 1</w:t>
      </w:r>
      <w:proofErr w:type="gramStart"/>
      <w:r w:rsidRPr="0064327F">
        <w:rPr>
          <w:rFonts w:ascii="Calibri" w:hAnsi="Calibri"/>
          <w:sz w:val="22"/>
          <w:szCs w:val="22"/>
          <w:lang w:val="en-GB"/>
        </w:rPr>
        <w:t>):-</w:t>
      </w:r>
      <w:proofErr w:type="gramEnd"/>
    </w:p>
    <w:p w14:paraId="174FADC9" w14:textId="77777777" w:rsidR="006601D2" w:rsidRPr="0064327F" w:rsidRDefault="006601D2" w:rsidP="006601D2">
      <w:pPr>
        <w:ind w:left="720" w:hanging="720"/>
        <w:rPr>
          <w:rFonts w:ascii="Calibri" w:hAnsi="Calibri"/>
          <w:sz w:val="22"/>
          <w:szCs w:val="22"/>
          <w:lang w:val="en-GB"/>
        </w:rPr>
      </w:pPr>
      <w:r w:rsidRPr="0064327F">
        <w:rPr>
          <w:rFonts w:ascii="Calibri" w:hAnsi="Calibri"/>
          <w:sz w:val="22"/>
          <w:szCs w:val="22"/>
          <w:lang w:val="en-GB"/>
        </w:rPr>
        <w:tab/>
      </w:r>
      <w:r w:rsidRPr="0064327F">
        <w:rPr>
          <w:rFonts w:ascii="Calibri" w:hAnsi="Calibri"/>
          <w:sz w:val="22"/>
          <w:szCs w:val="22"/>
          <w:lang w:val="en-GB"/>
        </w:rPr>
        <w:tab/>
      </w:r>
      <w:r w:rsidRPr="0064327F">
        <w:rPr>
          <w:rFonts w:ascii="Calibri" w:hAnsi="Calibri"/>
          <w:sz w:val="22"/>
          <w:szCs w:val="22"/>
          <w:lang w:val="en-GB"/>
        </w:rPr>
        <w:tab/>
      </w:r>
    </w:p>
    <w:p w14:paraId="47297A05" w14:textId="3FB909DE" w:rsidR="006601D2" w:rsidRPr="0064327F" w:rsidRDefault="006601D2" w:rsidP="0064327F">
      <w:pPr>
        <w:ind w:left="1080"/>
        <w:rPr>
          <w:rFonts w:ascii="Calibri" w:hAnsi="Calibri"/>
          <w:sz w:val="22"/>
          <w:szCs w:val="22"/>
          <w:lang w:val="en-GB"/>
        </w:rPr>
      </w:pPr>
      <w:r w:rsidRPr="0064327F">
        <w:rPr>
          <w:rFonts w:ascii="Calibri" w:hAnsi="Calibri"/>
          <w:sz w:val="22"/>
          <w:szCs w:val="22"/>
          <w:lang w:val="en-GB"/>
        </w:rPr>
        <w:t>[</w:t>
      </w:r>
      <w:r w:rsidR="0064327F" w:rsidRPr="0064327F">
        <w:rPr>
          <w:rFonts w:ascii="Calibri" w:hAnsi="Calibri"/>
          <w:sz w:val="22"/>
          <w:szCs w:val="22"/>
          <w:lang w:val="en-GB"/>
        </w:rPr>
        <w:t>159</w:t>
      </w:r>
      <w:r w:rsidRPr="0064327F">
        <w:rPr>
          <w:rFonts w:ascii="Calibri" w:hAnsi="Calibri"/>
          <w:sz w:val="22"/>
          <w:szCs w:val="22"/>
          <w:lang w:val="en-GB"/>
        </w:rPr>
        <w:t>] &lt;</w:t>
      </w:r>
      <w:r w:rsidR="0064327F" w:rsidRPr="0064327F">
        <w:rPr>
          <w:rFonts w:ascii="Calibri" w:hAnsi="Calibri"/>
          <w:sz w:val="22"/>
          <w:szCs w:val="22"/>
          <w:lang w:val="en-GB"/>
        </w:rPr>
        <w:t>47</w:t>
      </w:r>
      <w:r w:rsidRPr="0064327F">
        <w:rPr>
          <w:rFonts w:ascii="Calibri" w:hAnsi="Calibri"/>
          <w:sz w:val="22"/>
          <w:szCs w:val="22"/>
          <w:lang w:val="en-GB"/>
        </w:rPr>
        <w:t xml:space="preserve">&gt; </w:t>
      </w:r>
      <w:r w:rsidR="0064327F" w:rsidRPr="0064327F">
        <w:rPr>
          <w:rFonts w:ascii="Calibri" w:hAnsi="Calibri"/>
          <w:sz w:val="22"/>
          <w:szCs w:val="22"/>
          <w:lang w:val="en-GB"/>
        </w:rPr>
        <w:t>pit/linear ditch</w:t>
      </w:r>
      <w:r w:rsidRPr="0064327F">
        <w:rPr>
          <w:rFonts w:ascii="Calibri" w:hAnsi="Calibri"/>
          <w:sz w:val="22"/>
          <w:szCs w:val="22"/>
          <w:lang w:val="en-GB"/>
        </w:rPr>
        <w:t xml:space="preserve"> – </w:t>
      </w:r>
      <w:r w:rsidR="0064327F" w:rsidRPr="0064327F">
        <w:rPr>
          <w:rFonts w:ascii="Calibri" w:hAnsi="Calibri"/>
          <w:sz w:val="22"/>
          <w:szCs w:val="22"/>
          <w:lang w:val="en-GB"/>
        </w:rPr>
        <w:t>Charred barley grain</w:t>
      </w:r>
    </w:p>
    <w:p w14:paraId="1D3AEE5B" w14:textId="59D718E4" w:rsidR="006601D2" w:rsidRPr="0064327F" w:rsidRDefault="006601D2" w:rsidP="0064327F">
      <w:pPr>
        <w:ind w:left="1080"/>
        <w:rPr>
          <w:rFonts w:ascii="Calibri" w:hAnsi="Calibri"/>
          <w:sz w:val="22"/>
          <w:szCs w:val="22"/>
          <w:lang w:val="en-GB"/>
        </w:rPr>
      </w:pPr>
      <w:r w:rsidRPr="0064327F">
        <w:rPr>
          <w:rFonts w:ascii="Calibri" w:hAnsi="Calibri"/>
          <w:sz w:val="22"/>
          <w:szCs w:val="22"/>
          <w:lang w:val="en-GB"/>
        </w:rPr>
        <w:t>[</w:t>
      </w:r>
      <w:r w:rsidR="0064327F" w:rsidRPr="0064327F">
        <w:rPr>
          <w:rFonts w:ascii="Calibri" w:hAnsi="Calibri"/>
          <w:sz w:val="22"/>
          <w:szCs w:val="22"/>
          <w:lang w:val="en-GB"/>
        </w:rPr>
        <w:t>157</w:t>
      </w:r>
      <w:r w:rsidRPr="0064327F">
        <w:rPr>
          <w:rFonts w:ascii="Calibri" w:hAnsi="Calibri"/>
          <w:sz w:val="22"/>
          <w:szCs w:val="22"/>
          <w:lang w:val="en-GB"/>
        </w:rPr>
        <w:t>] &lt;</w:t>
      </w:r>
      <w:r w:rsidR="0064327F" w:rsidRPr="0064327F">
        <w:rPr>
          <w:rFonts w:ascii="Calibri" w:hAnsi="Calibri"/>
          <w:sz w:val="22"/>
          <w:szCs w:val="22"/>
          <w:lang w:val="en-GB"/>
        </w:rPr>
        <w:t>46</w:t>
      </w:r>
      <w:r w:rsidRPr="0064327F">
        <w:rPr>
          <w:rFonts w:ascii="Calibri" w:hAnsi="Calibri"/>
          <w:sz w:val="22"/>
          <w:szCs w:val="22"/>
          <w:lang w:val="en-GB"/>
        </w:rPr>
        <w:t xml:space="preserve">&gt; </w:t>
      </w:r>
      <w:r w:rsidR="0064327F" w:rsidRPr="0064327F">
        <w:rPr>
          <w:rFonts w:ascii="Calibri" w:hAnsi="Calibri"/>
          <w:sz w:val="22"/>
          <w:szCs w:val="22"/>
          <w:lang w:val="en-GB"/>
        </w:rPr>
        <w:t>burnt spread</w:t>
      </w:r>
      <w:r w:rsidRPr="0064327F">
        <w:rPr>
          <w:rFonts w:ascii="Calibri" w:hAnsi="Calibri"/>
          <w:sz w:val="22"/>
          <w:szCs w:val="22"/>
          <w:lang w:val="en-GB"/>
        </w:rPr>
        <w:t xml:space="preserve"> – </w:t>
      </w:r>
      <w:r w:rsidR="0064327F" w:rsidRPr="0064327F">
        <w:rPr>
          <w:rFonts w:ascii="Calibri" w:hAnsi="Calibri"/>
          <w:sz w:val="22"/>
          <w:szCs w:val="22"/>
          <w:lang w:val="en-GB"/>
        </w:rPr>
        <w:t>Charred false oat-grass tuber</w:t>
      </w:r>
    </w:p>
    <w:p w14:paraId="1E1D7FB5" w14:textId="77777777" w:rsidR="006601D2" w:rsidRDefault="006601D2" w:rsidP="006F4CE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47B21E82" w14:textId="77777777" w:rsidR="003F743D" w:rsidRPr="00BC6F4B" w:rsidRDefault="003F743D" w:rsidP="006F4CEA">
      <w:pPr>
        <w:ind w:left="720" w:hanging="720"/>
        <w:rPr>
          <w:rFonts w:ascii="Calibri" w:hAnsi="Calibri"/>
          <w:sz w:val="22"/>
          <w:szCs w:val="22"/>
          <w:lang w:val="en-GB"/>
        </w:rPr>
      </w:pPr>
    </w:p>
    <w:p w14:paraId="17493107" w14:textId="77777777" w:rsidR="008E3BF4" w:rsidRPr="00BC6F4B" w:rsidRDefault="008E3BF4" w:rsidP="008E3BF4">
      <w:pPr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b/>
          <w:sz w:val="28"/>
          <w:szCs w:val="28"/>
          <w:lang w:val="en-GB"/>
        </w:rPr>
        <w:t>7.</w:t>
      </w:r>
      <w:r w:rsidRPr="00BC6F4B">
        <w:rPr>
          <w:rFonts w:ascii="Calibri" w:hAnsi="Calibri"/>
          <w:b/>
          <w:sz w:val="28"/>
          <w:szCs w:val="28"/>
          <w:lang w:val="en-GB"/>
        </w:rPr>
        <w:tab/>
        <w:t>Sources</w:t>
      </w:r>
    </w:p>
    <w:p w14:paraId="2EC1F7EC" w14:textId="77777777" w:rsidR="003B71BB" w:rsidRPr="00DE219D" w:rsidRDefault="003B71BB" w:rsidP="003B71BB">
      <w:pPr>
        <w:ind w:left="1418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Archaeological Services 2014</w:t>
      </w:r>
      <w:r w:rsidRPr="009F78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West Hagg Site 103 </w:t>
      </w:r>
      <w:proofErr w:type="spellStart"/>
      <w:r>
        <w:rPr>
          <w:rFonts w:ascii="Calibri" w:hAnsi="Calibri"/>
          <w:i/>
          <w:sz w:val="22"/>
          <w:szCs w:val="22"/>
        </w:rPr>
        <w:t>Swaledale</w:t>
      </w:r>
      <w:proofErr w:type="spellEnd"/>
      <w:r>
        <w:rPr>
          <w:rFonts w:ascii="Calibri" w:hAnsi="Calibri"/>
          <w:i/>
          <w:sz w:val="22"/>
          <w:szCs w:val="22"/>
        </w:rPr>
        <w:t>, North Yorkshire:</w:t>
      </w:r>
      <w:r w:rsidRPr="009F787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archaeological excavation.</w:t>
      </w:r>
      <w:r w:rsidRPr="009F787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Pr="009F787A">
        <w:rPr>
          <w:rFonts w:ascii="Calibri" w:hAnsi="Calibri"/>
          <w:sz w:val="22"/>
          <w:szCs w:val="22"/>
        </w:rPr>
        <w:t xml:space="preserve">npublished report </w:t>
      </w:r>
      <w:r>
        <w:rPr>
          <w:rFonts w:ascii="Calibri" w:hAnsi="Calibri"/>
          <w:b/>
          <w:sz w:val="22"/>
          <w:szCs w:val="22"/>
        </w:rPr>
        <w:t>3360</w:t>
      </w:r>
      <w:r w:rsidRPr="009F787A">
        <w:rPr>
          <w:rFonts w:ascii="Calibri" w:hAnsi="Calibri"/>
          <w:sz w:val="22"/>
          <w:szCs w:val="22"/>
        </w:rPr>
        <w:t xml:space="preserve">, Archaeological Services </w:t>
      </w:r>
      <w:r w:rsidRPr="00DE219D">
        <w:rPr>
          <w:rFonts w:ascii="Calibri" w:hAnsi="Calibri"/>
          <w:sz w:val="22"/>
          <w:szCs w:val="22"/>
        </w:rPr>
        <w:t>Durham University</w:t>
      </w:r>
    </w:p>
    <w:p w14:paraId="6250E7B5" w14:textId="77777777" w:rsidR="003B71BB" w:rsidRPr="00DE219D" w:rsidRDefault="003B71BB" w:rsidP="003B71BB">
      <w:pPr>
        <w:ind w:left="1418" w:hanging="709"/>
        <w:rPr>
          <w:rFonts w:ascii="Calibri" w:hAnsi="Calibri"/>
          <w:sz w:val="22"/>
          <w:szCs w:val="22"/>
        </w:rPr>
      </w:pPr>
      <w:r w:rsidRPr="002639AE">
        <w:rPr>
          <w:rFonts w:ascii="Calibri" w:hAnsi="Calibri"/>
          <w:sz w:val="22"/>
          <w:szCs w:val="22"/>
        </w:rPr>
        <w:lastRenderedPageBreak/>
        <w:t xml:space="preserve">Archaeological Services 2017 </w:t>
      </w:r>
      <w:r w:rsidRPr="002639AE">
        <w:rPr>
          <w:rFonts w:ascii="Calibri" w:hAnsi="Calibri"/>
          <w:i/>
          <w:sz w:val="22"/>
          <w:szCs w:val="22"/>
        </w:rPr>
        <w:t xml:space="preserve">Hagg Farm, </w:t>
      </w:r>
      <w:proofErr w:type="spellStart"/>
      <w:r w:rsidRPr="002639AE">
        <w:rPr>
          <w:rFonts w:ascii="Calibri" w:hAnsi="Calibri"/>
          <w:i/>
          <w:sz w:val="22"/>
          <w:szCs w:val="22"/>
        </w:rPr>
        <w:t>Swaledale</w:t>
      </w:r>
      <w:proofErr w:type="spellEnd"/>
      <w:r w:rsidRPr="002639AE">
        <w:rPr>
          <w:rFonts w:ascii="Calibri" w:hAnsi="Calibri"/>
          <w:i/>
          <w:sz w:val="22"/>
          <w:szCs w:val="22"/>
        </w:rPr>
        <w:t xml:space="preserve">, North Yorkshire: palaeoenvironmental assessment. </w:t>
      </w:r>
      <w:r w:rsidRPr="002639AE">
        <w:rPr>
          <w:rFonts w:ascii="Calibri" w:hAnsi="Calibri"/>
          <w:sz w:val="22"/>
          <w:szCs w:val="22"/>
        </w:rPr>
        <w:t xml:space="preserve">Unpublished report </w:t>
      </w:r>
      <w:r w:rsidRPr="002639AE">
        <w:rPr>
          <w:rFonts w:ascii="Calibri" w:hAnsi="Calibri"/>
          <w:b/>
          <w:sz w:val="22"/>
          <w:szCs w:val="22"/>
        </w:rPr>
        <w:t>4647</w:t>
      </w:r>
      <w:r w:rsidRPr="002639AE">
        <w:rPr>
          <w:rFonts w:ascii="Calibri" w:hAnsi="Calibri"/>
          <w:sz w:val="22"/>
          <w:szCs w:val="22"/>
        </w:rPr>
        <w:t>, Archaeological Services Durham University</w:t>
      </w:r>
    </w:p>
    <w:p w14:paraId="54D5F5D3" w14:textId="1302CC21" w:rsidR="003B71BB" w:rsidRDefault="003B71BB" w:rsidP="003B71BB">
      <w:pPr>
        <w:ind w:left="1418" w:hanging="709"/>
        <w:rPr>
          <w:rFonts w:ascii="Calibri" w:hAnsi="Calibri"/>
          <w:sz w:val="22"/>
          <w:szCs w:val="22"/>
        </w:rPr>
      </w:pPr>
      <w:r w:rsidRPr="002639AE">
        <w:rPr>
          <w:rFonts w:ascii="Calibri" w:hAnsi="Calibri"/>
          <w:sz w:val="22"/>
          <w:szCs w:val="22"/>
        </w:rPr>
        <w:t>Archaeological Services 201</w:t>
      </w:r>
      <w:r>
        <w:rPr>
          <w:rFonts w:ascii="Calibri" w:hAnsi="Calibri"/>
          <w:sz w:val="22"/>
          <w:szCs w:val="22"/>
        </w:rPr>
        <w:t>9</w:t>
      </w:r>
      <w:r w:rsidRPr="002639AE">
        <w:rPr>
          <w:rFonts w:ascii="Calibri" w:hAnsi="Calibri"/>
          <w:sz w:val="22"/>
          <w:szCs w:val="22"/>
        </w:rPr>
        <w:t xml:space="preserve"> </w:t>
      </w:r>
      <w:r w:rsidRPr="002639AE">
        <w:rPr>
          <w:rFonts w:ascii="Calibri" w:hAnsi="Calibri"/>
          <w:i/>
          <w:sz w:val="22"/>
          <w:szCs w:val="22"/>
        </w:rPr>
        <w:t xml:space="preserve">Hagg Farm, </w:t>
      </w:r>
      <w:proofErr w:type="spellStart"/>
      <w:r w:rsidRPr="002639AE">
        <w:rPr>
          <w:rFonts w:ascii="Calibri" w:hAnsi="Calibri"/>
          <w:i/>
          <w:sz w:val="22"/>
          <w:szCs w:val="22"/>
        </w:rPr>
        <w:t>Swaledale</w:t>
      </w:r>
      <w:proofErr w:type="spellEnd"/>
      <w:r w:rsidRPr="002639AE">
        <w:rPr>
          <w:rFonts w:ascii="Calibri" w:hAnsi="Calibri"/>
          <w:i/>
          <w:sz w:val="22"/>
          <w:szCs w:val="22"/>
        </w:rPr>
        <w:t xml:space="preserve">, North Yorkshire: palaeoenvironmental assessment. </w:t>
      </w:r>
      <w:r w:rsidRPr="002639AE">
        <w:rPr>
          <w:rFonts w:ascii="Calibri" w:hAnsi="Calibri"/>
          <w:sz w:val="22"/>
          <w:szCs w:val="22"/>
        </w:rPr>
        <w:t xml:space="preserve">Unpublished report </w:t>
      </w:r>
      <w:r>
        <w:rPr>
          <w:rFonts w:ascii="Calibri" w:hAnsi="Calibri"/>
          <w:b/>
          <w:sz w:val="22"/>
          <w:szCs w:val="22"/>
        </w:rPr>
        <w:t>4951</w:t>
      </w:r>
      <w:r w:rsidRPr="002639AE">
        <w:rPr>
          <w:rFonts w:ascii="Calibri" w:hAnsi="Calibri"/>
          <w:sz w:val="22"/>
          <w:szCs w:val="22"/>
        </w:rPr>
        <w:t>, Archaeological Services Durham University</w:t>
      </w:r>
    </w:p>
    <w:p w14:paraId="44321D1B" w14:textId="0FA5A559" w:rsidR="003B71BB" w:rsidRPr="00DE219D" w:rsidRDefault="003B71BB" w:rsidP="003B71BB">
      <w:pPr>
        <w:ind w:left="1418" w:hanging="709"/>
        <w:rPr>
          <w:rFonts w:ascii="Calibri" w:hAnsi="Calibri"/>
          <w:sz w:val="22"/>
          <w:szCs w:val="22"/>
        </w:rPr>
      </w:pPr>
      <w:r w:rsidRPr="002639AE">
        <w:rPr>
          <w:rFonts w:ascii="Calibri" w:hAnsi="Calibri"/>
          <w:sz w:val="22"/>
          <w:szCs w:val="22"/>
        </w:rPr>
        <w:t>Archaeological Services 20</w:t>
      </w:r>
      <w:r>
        <w:rPr>
          <w:rFonts w:ascii="Calibri" w:hAnsi="Calibri"/>
          <w:sz w:val="22"/>
          <w:szCs w:val="22"/>
        </w:rPr>
        <w:t>20</w:t>
      </w:r>
      <w:r w:rsidRPr="002639AE">
        <w:rPr>
          <w:rFonts w:ascii="Calibri" w:hAnsi="Calibri"/>
          <w:sz w:val="22"/>
          <w:szCs w:val="22"/>
        </w:rPr>
        <w:t xml:space="preserve"> </w:t>
      </w:r>
      <w:r w:rsidRPr="002639AE">
        <w:rPr>
          <w:rFonts w:ascii="Calibri" w:hAnsi="Calibri"/>
          <w:i/>
          <w:sz w:val="22"/>
          <w:szCs w:val="22"/>
        </w:rPr>
        <w:t xml:space="preserve">Hagg Farm, </w:t>
      </w:r>
      <w:proofErr w:type="spellStart"/>
      <w:r w:rsidRPr="002639AE">
        <w:rPr>
          <w:rFonts w:ascii="Calibri" w:hAnsi="Calibri"/>
          <w:i/>
          <w:sz w:val="22"/>
          <w:szCs w:val="22"/>
        </w:rPr>
        <w:t>Swaledale</w:t>
      </w:r>
      <w:proofErr w:type="spellEnd"/>
      <w:r w:rsidRPr="002639AE">
        <w:rPr>
          <w:rFonts w:ascii="Calibri" w:hAnsi="Calibri"/>
          <w:i/>
          <w:sz w:val="22"/>
          <w:szCs w:val="22"/>
        </w:rPr>
        <w:t xml:space="preserve">, North Yorkshire: palaeoenvironmental assessment. </w:t>
      </w:r>
      <w:r w:rsidRPr="002639AE">
        <w:rPr>
          <w:rFonts w:ascii="Calibri" w:hAnsi="Calibri"/>
          <w:sz w:val="22"/>
          <w:szCs w:val="22"/>
        </w:rPr>
        <w:t xml:space="preserve">Unpublished report </w:t>
      </w:r>
      <w:r>
        <w:rPr>
          <w:rFonts w:ascii="Calibri" w:hAnsi="Calibri"/>
          <w:b/>
          <w:sz w:val="22"/>
          <w:szCs w:val="22"/>
        </w:rPr>
        <w:t>5240</w:t>
      </w:r>
      <w:r w:rsidRPr="002639AE">
        <w:rPr>
          <w:rFonts w:ascii="Calibri" w:hAnsi="Calibri"/>
          <w:sz w:val="22"/>
          <w:szCs w:val="22"/>
        </w:rPr>
        <w:t>, Archaeological Services Durham University</w:t>
      </w:r>
    </w:p>
    <w:p w14:paraId="0AEE2CF1" w14:textId="77777777" w:rsidR="00E25E30" w:rsidRPr="00AD5678" w:rsidRDefault="00E25E30" w:rsidP="00E25E30">
      <w:pPr>
        <w:ind w:left="1418" w:hanging="709"/>
        <w:rPr>
          <w:rFonts w:ascii="Calibri" w:hAnsi="Calibri"/>
          <w:sz w:val="22"/>
          <w:szCs w:val="22"/>
          <w:lang w:val="en-GB"/>
        </w:rPr>
      </w:pPr>
      <w:r w:rsidRPr="00AD5678">
        <w:rPr>
          <w:rFonts w:ascii="Calibri" w:hAnsi="Calibri"/>
          <w:sz w:val="22"/>
          <w:szCs w:val="22"/>
          <w:lang w:val="en-GB"/>
        </w:rPr>
        <w:t xml:space="preserve">Cappers, R T J, </w:t>
      </w:r>
      <w:proofErr w:type="spellStart"/>
      <w:r w:rsidRPr="00AD5678">
        <w:rPr>
          <w:rFonts w:ascii="Calibri" w:hAnsi="Calibri"/>
          <w:sz w:val="22"/>
          <w:szCs w:val="22"/>
          <w:lang w:val="en-GB"/>
        </w:rPr>
        <w:t>Bekker</w:t>
      </w:r>
      <w:proofErr w:type="spellEnd"/>
      <w:r w:rsidRPr="00AD5678">
        <w:rPr>
          <w:rFonts w:ascii="Calibri" w:hAnsi="Calibri"/>
          <w:sz w:val="22"/>
          <w:szCs w:val="22"/>
          <w:lang w:val="en-GB"/>
        </w:rPr>
        <w:t xml:space="preserve">, R M, &amp; </w:t>
      </w:r>
      <w:proofErr w:type="spellStart"/>
      <w:r w:rsidRPr="00AD5678">
        <w:rPr>
          <w:rFonts w:ascii="Calibri" w:hAnsi="Calibri"/>
          <w:sz w:val="22"/>
          <w:szCs w:val="22"/>
          <w:lang w:val="en-GB"/>
        </w:rPr>
        <w:t>Jans</w:t>
      </w:r>
      <w:proofErr w:type="spellEnd"/>
      <w:r w:rsidRPr="00AD5678">
        <w:rPr>
          <w:rFonts w:ascii="Calibri" w:hAnsi="Calibri"/>
          <w:sz w:val="22"/>
          <w:szCs w:val="22"/>
          <w:lang w:val="en-GB"/>
        </w:rPr>
        <w:t xml:space="preserve">, J E A, 2006 </w:t>
      </w:r>
      <w:r w:rsidRPr="00AD5678">
        <w:rPr>
          <w:rFonts w:ascii="Calibri" w:hAnsi="Calibri"/>
          <w:i/>
          <w:sz w:val="22"/>
          <w:szCs w:val="22"/>
          <w:lang w:val="en-GB"/>
        </w:rPr>
        <w:t>Digital Seed Atlas of the Netherlands</w:t>
      </w:r>
      <w:r w:rsidRPr="00AD5678">
        <w:rPr>
          <w:rFonts w:ascii="Calibri" w:hAnsi="Calibri"/>
          <w:sz w:val="22"/>
          <w:szCs w:val="22"/>
          <w:lang w:val="en-GB"/>
        </w:rPr>
        <w:t>. Groningen</w:t>
      </w:r>
    </w:p>
    <w:p w14:paraId="443C5869" w14:textId="77777777" w:rsidR="00DD5A3D" w:rsidRPr="004137CD" w:rsidRDefault="00DD5A3D" w:rsidP="00DD5A3D">
      <w:pPr>
        <w:ind w:left="1418" w:hanging="709"/>
        <w:rPr>
          <w:rFonts w:ascii="Calibri" w:hAnsi="Calibri"/>
          <w:sz w:val="22"/>
          <w:szCs w:val="22"/>
          <w:lang w:val="en-GB"/>
        </w:rPr>
      </w:pPr>
      <w:r w:rsidRPr="00AD5678">
        <w:rPr>
          <w:rFonts w:ascii="Calibri" w:hAnsi="Calibri"/>
          <w:sz w:val="22"/>
          <w:szCs w:val="22"/>
          <w:lang w:val="en-GB"/>
        </w:rPr>
        <w:t xml:space="preserve">Gale, R, &amp; Cutler, D, 2000 </w:t>
      </w:r>
      <w:r w:rsidRPr="00AD5678">
        <w:rPr>
          <w:rFonts w:ascii="Calibri" w:hAnsi="Calibri"/>
          <w:i/>
          <w:sz w:val="22"/>
          <w:szCs w:val="22"/>
          <w:lang w:val="en-GB"/>
        </w:rPr>
        <w:t xml:space="preserve">Plants in archaeology; identification manual of vegetative plant materials used in </w:t>
      </w:r>
      <w:r w:rsidRPr="004137CD">
        <w:rPr>
          <w:rFonts w:ascii="Calibri" w:hAnsi="Calibri"/>
          <w:i/>
          <w:sz w:val="22"/>
          <w:szCs w:val="22"/>
          <w:lang w:val="en-GB"/>
        </w:rPr>
        <w:t>Europe and the southern Mediterranean to c.1500</w:t>
      </w:r>
      <w:r w:rsidRPr="004137CD">
        <w:rPr>
          <w:rFonts w:ascii="Calibri" w:hAnsi="Calibri"/>
          <w:sz w:val="22"/>
          <w:szCs w:val="22"/>
          <w:lang w:val="en-GB"/>
        </w:rPr>
        <w:t>. Otley</w:t>
      </w:r>
    </w:p>
    <w:p w14:paraId="5A189879" w14:textId="77777777" w:rsidR="00263867" w:rsidRPr="004137CD" w:rsidRDefault="00263867" w:rsidP="00E243B8">
      <w:pPr>
        <w:ind w:left="1418" w:hanging="709"/>
        <w:rPr>
          <w:rFonts w:ascii="Calibri" w:hAnsi="Calibri"/>
          <w:sz w:val="22"/>
          <w:szCs w:val="22"/>
          <w:lang w:val="en-GB"/>
        </w:rPr>
      </w:pPr>
      <w:r w:rsidRPr="004137CD">
        <w:rPr>
          <w:rFonts w:ascii="Calibri" w:hAnsi="Calibri"/>
          <w:sz w:val="22"/>
          <w:szCs w:val="22"/>
          <w:lang w:val="en-GB"/>
        </w:rPr>
        <w:t xml:space="preserve">Greig, J R A, 1991 The British Isles, in W Van Zeist, K </w:t>
      </w:r>
      <w:proofErr w:type="spellStart"/>
      <w:r w:rsidRPr="004137CD">
        <w:rPr>
          <w:rFonts w:ascii="Calibri" w:hAnsi="Calibri"/>
          <w:sz w:val="22"/>
          <w:szCs w:val="22"/>
          <w:lang w:val="en-GB"/>
        </w:rPr>
        <w:t>Wasylikowa</w:t>
      </w:r>
      <w:proofErr w:type="spellEnd"/>
      <w:r w:rsidRPr="004137CD">
        <w:rPr>
          <w:rFonts w:ascii="Calibri" w:hAnsi="Calibri"/>
          <w:sz w:val="22"/>
          <w:szCs w:val="22"/>
          <w:lang w:val="en-GB"/>
        </w:rPr>
        <w:t xml:space="preserve"> &amp; K-E </w:t>
      </w:r>
      <w:proofErr w:type="spellStart"/>
      <w:r w:rsidRPr="004137CD">
        <w:rPr>
          <w:rFonts w:ascii="Calibri" w:hAnsi="Calibri"/>
          <w:sz w:val="22"/>
          <w:szCs w:val="22"/>
          <w:lang w:val="en-GB"/>
        </w:rPr>
        <w:t>Behre</w:t>
      </w:r>
      <w:proofErr w:type="spellEnd"/>
      <w:r w:rsidRPr="004137CD">
        <w:rPr>
          <w:rFonts w:ascii="Calibri" w:hAnsi="Calibri"/>
          <w:sz w:val="22"/>
          <w:szCs w:val="22"/>
          <w:lang w:val="en-GB"/>
        </w:rPr>
        <w:t xml:space="preserve"> (eds) </w:t>
      </w:r>
      <w:r w:rsidRPr="004137CD">
        <w:rPr>
          <w:rFonts w:ascii="Calibri" w:hAnsi="Calibri"/>
          <w:i/>
          <w:sz w:val="22"/>
          <w:szCs w:val="22"/>
          <w:lang w:val="en-GB"/>
        </w:rPr>
        <w:t xml:space="preserve">Progress in Old World </w:t>
      </w:r>
      <w:proofErr w:type="spellStart"/>
      <w:r w:rsidRPr="004137CD">
        <w:rPr>
          <w:rFonts w:ascii="Calibri" w:hAnsi="Calibri"/>
          <w:i/>
          <w:sz w:val="22"/>
          <w:szCs w:val="22"/>
          <w:lang w:val="en-GB"/>
        </w:rPr>
        <w:t>Palaeoethnobotany</w:t>
      </w:r>
      <w:proofErr w:type="spellEnd"/>
      <w:r w:rsidR="009D5FE0" w:rsidRPr="004137CD">
        <w:rPr>
          <w:rFonts w:ascii="Calibri" w:hAnsi="Calibri"/>
          <w:sz w:val="22"/>
          <w:szCs w:val="22"/>
          <w:lang w:val="en-GB"/>
        </w:rPr>
        <w:t>.</w:t>
      </w:r>
      <w:r w:rsidRPr="004137CD">
        <w:rPr>
          <w:rFonts w:ascii="Calibri" w:hAnsi="Calibri"/>
          <w:sz w:val="22"/>
          <w:szCs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137CD">
            <w:rPr>
              <w:rFonts w:ascii="Calibri" w:hAnsi="Calibri"/>
              <w:sz w:val="22"/>
              <w:szCs w:val="22"/>
              <w:lang w:val="en-GB"/>
            </w:rPr>
            <w:t>Rotterdam</w:t>
          </w:r>
        </w:smartTag>
      </w:smartTag>
      <w:r w:rsidRPr="004137CD">
        <w:rPr>
          <w:rFonts w:ascii="Calibri" w:hAnsi="Calibri"/>
          <w:sz w:val="22"/>
          <w:szCs w:val="22"/>
          <w:lang w:val="en-GB"/>
        </w:rPr>
        <w:t xml:space="preserve"> </w:t>
      </w:r>
    </w:p>
    <w:p w14:paraId="7C9E3C1C" w14:textId="77777777" w:rsidR="001C2FC6" w:rsidRDefault="001C2FC6" w:rsidP="00E243B8">
      <w:pPr>
        <w:ind w:left="1418" w:hanging="709"/>
        <w:rPr>
          <w:rFonts w:ascii="Calibri" w:hAnsi="Calibri"/>
          <w:sz w:val="22"/>
          <w:szCs w:val="22"/>
          <w:lang w:val="en-GB"/>
        </w:rPr>
      </w:pPr>
      <w:r w:rsidRPr="004137CD">
        <w:rPr>
          <w:rFonts w:ascii="Calibri" w:hAnsi="Calibri"/>
          <w:sz w:val="22"/>
          <w:szCs w:val="22"/>
        </w:rPr>
        <w:t xml:space="preserve">Hall, A, 2003 </w:t>
      </w:r>
      <w:r w:rsidRPr="004137CD">
        <w:rPr>
          <w:rFonts w:ascii="Calibri" w:hAnsi="Calibri"/>
          <w:i/>
          <w:sz w:val="22"/>
          <w:szCs w:val="22"/>
        </w:rPr>
        <w:t xml:space="preserve">Recognition and </w:t>
      </w:r>
      <w:proofErr w:type="spellStart"/>
      <w:r w:rsidRPr="004137CD">
        <w:rPr>
          <w:rFonts w:ascii="Calibri" w:hAnsi="Calibri"/>
          <w:i/>
          <w:sz w:val="22"/>
          <w:szCs w:val="22"/>
        </w:rPr>
        <w:t>characterisation</w:t>
      </w:r>
      <w:proofErr w:type="spellEnd"/>
      <w:r w:rsidRPr="004137CD">
        <w:rPr>
          <w:rFonts w:ascii="Calibri" w:hAnsi="Calibri"/>
          <w:i/>
          <w:sz w:val="22"/>
          <w:szCs w:val="22"/>
        </w:rPr>
        <w:t xml:space="preserve"> of </w:t>
      </w:r>
      <w:proofErr w:type="spellStart"/>
      <w:r w:rsidRPr="004137CD">
        <w:rPr>
          <w:rFonts w:ascii="Calibri" w:hAnsi="Calibri"/>
          <w:i/>
          <w:sz w:val="22"/>
          <w:szCs w:val="22"/>
        </w:rPr>
        <w:t>turves</w:t>
      </w:r>
      <w:proofErr w:type="spellEnd"/>
      <w:r w:rsidRPr="004137CD">
        <w:rPr>
          <w:rFonts w:ascii="Calibri" w:hAnsi="Calibri"/>
          <w:i/>
          <w:sz w:val="22"/>
          <w:szCs w:val="22"/>
        </w:rPr>
        <w:t xml:space="preserve"> in archaeological occupation deposits by means of macrofossil plant remains.</w:t>
      </w:r>
      <w:r w:rsidRPr="004137CD">
        <w:rPr>
          <w:rFonts w:ascii="Calibri" w:hAnsi="Calibri"/>
          <w:sz w:val="22"/>
          <w:szCs w:val="22"/>
        </w:rPr>
        <w:t xml:space="preserve"> Centre for Archaeology Report </w:t>
      </w:r>
      <w:r w:rsidRPr="004137CD">
        <w:rPr>
          <w:rFonts w:ascii="Calibri" w:hAnsi="Calibri"/>
          <w:b/>
          <w:sz w:val="22"/>
          <w:szCs w:val="22"/>
        </w:rPr>
        <w:t>16/2003</w:t>
      </w:r>
      <w:r w:rsidRPr="004137CD">
        <w:rPr>
          <w:rFonts w:ascii="Calibri" w:hAnsi="Calibri"/>
          <w:sz w:val="22"/>
          <w:szCs w:val="22"/>
        </w:rPr>
        <w:t>. English Heritage</w:t>
      </w:r>
    </w:p>
    <w:p w14:paraId="5D74FC6D" w14:textId="77777777" w:rsidR="00D40D57" w:rsidRPr="00AD5678" w:rsidRDefault="00D40D57" w:rsidP="00E243B8">
      <w:pPr>
        <w:ind w:left="1418" w:hanging="709"/>
        <w:rPr>
          <w:rFonts w:ascii="Calibri" w:hAnsi="Calibri"/>
          <w:sz w:val="22"/>
          <w:szCs w:val="22"/>
        </w:rPr>
      </w:pPr>
      <w:r w:rsidRPr="00AD5678">
        <w:rPr>
          <w:rFonts w:ascii="Calibri" w:hAnsi="Calibri"/>
          <w:sz w:val="22"/>
          <w:szCs w:val="22"/>
        </w:rPr>
        <w:t xml:space="preserve">Hall, A R, &amp; Huntley, J P, 2007 </w:t>
      </w:r>
      <w:r w:rsidRPr="00AD5678">
        <w:rPr>
          <w:rFonts w:ascii="Calibri" w:hAnsi="Calibri"/>
          <w:i/>
          <w:sz w:val="22"/>
          <w:szCs w:val="22"/>
        </w:rPr>
        <w:t>A review of the evidence for macrofossil plant remains from archaeological deposits in northern England</w:t>
      </w:r>
      <w:r w:rsidR="00CB783D" w:rsidRPr="00AD5678">
        <w:rPr>
          <w:rFonts w:ascii="Calibri" w:hAnsi="Calibri"/>
          <w:sz w:val="22"/>
          <w:szCs w:val="22"/>
        </w:rPr>
        <w:t>.</w:t>
      </w:r>
      <w:r w:rsidRPr="00AD5678">
        <w:rPr>
          <w:rFonts w:ascii="Calibri" w:hAnsi="Calibri"/>
          <w:sz w:val="22"/>
          <w:szCs w:val="22"/>
        </w:rPr>
        <w:t xml:space="preserve"> Research Department Report Series no. </w:t>
      </w:r>
      <w:r w:rsidRPr="00AD5678">
        <w:rPr>
          <w:rFonts w:ascii="Calibri" w:hAnsi="Calibri"/>
          <w:b/>
          <w:sz w:val="22"/>
          <w:szCs w:val="22"/>
        </w:rPr>
        <w:t>87</w:t>
      </w:r>
      <w:r w:rsidR="009D5FE0" w:rsidRPr="00AD5678">
        <w:rPr>
          <w:rFonts w:ascii="Calibri" w:hAnsi="Calibri"/>
          <w:sz w:val="22"/>
          <w:szCs w:val="22"/>
        </w:rPr>
        <w:t>.</w:t>
      </w:r>
      <w:r w:rsidRPr="00AD5678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5678">
            <w:rPr>
              <w:rFonts w:ascii="Calibri" w:hAnsi="Calibri"/>
              <w:sz w:val="22"/>
              <w:szCs w:val="22"/>
            </w:rPr>
            <w:t>London</w:t>
          </w:r>
        </w:smartTag>
      </w:smartTag>
    </w:p>
    <w:p w14:paraId="6C04BDFB" w14:textId="77777777" w:rsidR="00611B71" w:rsidRPr="00AD5678" w:rsidRDefault="00611B71" w:rsidP="00E243B8">
      <w:pPr>
        <w:ind w:left="1418" w:hanging="709"/>
        <w:rPr>
          <w:rFonts w:ascii="Calibri" w:hAnsi="Calibri"/>
          <w:sz w:val="22"/>
          <w:szCs w:val="22"/>
        </w:rPr>
      </w:pPr>
      <w:r w:rsidRPr="00AD5678">
        <w:rPr>
          <w:rFonts w:ascii="Calibri" w:hAnsi="Calibri"/>
          <w:sz w:val="22"/>
          <w:szCs w:val="22"/>
        </w:rPr>
        <w:t xml:space="preserve">Hather, J G, 2000 </w:t>
      </w:r>
      <w:r w:rsidRPr="00AD5678">
        <w:rPr>
          <w:rFonts w:ascii="Calibri" w:hAnsi="Calibri"/>
          <w:i/>
          <w:iCs/>
          <w:sz w:val="22"/>
          <w:szCs w:val="22"/>
        </w:rPr>
        <w:t>The identification of the Northern European Woods: a guide for archaeologists and conservators</w:t>
      </w:r>
      <w:r w:rsidR="009D5FE0" w:rsidRPr="00AD5678">
        <w:rPr>
          <w:rFonts w:ascii="Calibri" w:hAnsi="Calibri"/>
          <w:sz w:val="22"/>
          <w:szCs w:val="22"/>
        </w:rPr>
        <w:t>.</w:t>
      </w:r>
      <w:r w:rsidRPr="00AD5678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D5678">
            <w:rPr>
              <w:rFonts w:ascii="Calibri" w:hAnsi="Calibri"/>
              <w:sz w:val="22"/>
              <w:szCs w:val="22"/>
            </w:rPr>
            <w:t>London</w:t>
          </w:r>
        </w:smartTag>
      </w:smartTag>
    </w:p>
    <w:p w14:paraId="51D77818" w14:textId="77777777" w:rsidR="0009341B" w:rsidRPr="00AD5678" w:rsidRDefault="0009341B" w:rsidP="0009341B">
      <w:pPr>
        <w:ind w:left="1418" w:hanging="709"/>
        <w:rPr>
          <w:rFonts w:ascii="Calibri" w:hAnsi="Calibri"/>
          <w:sz w:val="22"/>
          <w:szCs w:val="22"/>
        </w:rPr>
      </w:pPr>
      <w:r w:rsidRPr="00AD5678">
        <w:rPr>
          <w:rFonts w:ascii="Calibri" w:hAnsi="Calibri"/>
          <w:sz w:val="22"/>
          <w:szCs w:val="22"/>
        </w:rPr>
        <w:t xml:space="preserve">Huntley, J P, 2010 </w:t>
      </w:r>
      <w:r w:rsidRPr="00AD5678">
        <w:rPr>
          <w:rFonts w:ascii="Calibri" w:hAnsi="Calibri"/>
          <w:i/>
          <w:sz w:val="22"/>
          <w:szCs w:val="22"/>
        </w:rPr>
        <w:t>A review of wood and charcoal recovered from archaeological excavations in Northern England</w:t>
      </w:r>
      <w:r w:rsidRPr="00AD5678">
        <w:rPr>
          <w:rFonts w:ascii="Calibri" w:hAnsi="Calibri"/>
          <w:sz w:val="22"/>
          <w:szCs w:val="22"/>
        </w:rPr>
        <w:t xml:space="preserve">. Research Department Report Series no. </w:t>
      </w:r>
      <w:r w:rsidRPr="00AD5678">
        <w:rPr>
          <w:rFonts w:ascii="Calibri" w:hAnsi="Calibri"/>
          <w:b/>
          <w:sz w:val="22"/>
          <w:szCs w:val="22"/>
        </w:rPr>
        <w:t>68</w:t>
      </w:r>
      <w:r w:rsidRPr="00AD5678">
        <w:rPr>
          <w:rFonts w:ascii="Calibri" w:hAnsi="Calibri"/>
          <w:sz w:val="22"/>
          <w:szCs w:val="22"/>
        </w:rPr>
        <w:t>. London</w:t>
      </w:r>
    </w:p>
    <w:p w14:paraId="3EF7FFAE" w14:textId="77777777" w:rsidR="004B71C2" w:rsidRDefault="004B71C2" w:rsidP="004B71C2">
      <w:pPr>
        <w:ind w:left="1418" w:hanging="709"/>
        <w:rPr>
          <w:rFonts w:ascii="Calibri" w:hAnsi="Calibri"/>
          <w:sz w:val="22"/>
          <w:szCs w:val="22"/>
          <w:lang w:val="en-GB"/>
        </w:rPr>
      </w:pPr>
      <w:bookmarkStart w:id="0" w:name="OLE_LINK3"/>
      <w:bookmarkStart w:id="1" w:name="OLE_LINK4"/>
      <w:proofErr w:type="spellStart"/>
      <w:r w:rsidRPr="00AD5678">
        <w:rPr>
          <w:rFonts w:ascii="Calibri" w:hAnsi="Calibri"/>
          <w:sz w:val="22"/>
          <w:szCs w:val="22"/>
        </w:rPr>
        <w:t>Jacomet</w:t>
      </w:r>
      <w:proofErr w:type="spellEnd"/>
      <w:r w:rsidRPr="00AD5678">
        <w:rPr>
          <w:rFonts w:ascii="Calibri" w:hAnsi="Calibri"/>
          <w:sz w:val="22"/>
          <w:szCs w:val="22"/>
        </w:rPr>
        <w:t xml:space="preserve">, S, 2006 </w:t>
      </w:r>
      <w:r w:rsidRPr="00AD5678">
        <w:rPr>
          <w:rFonts w:ascii="Calibri" w:hAnsi="Calibri"/>
          <w:i/>
          <w:sz w:val="22"/>
          <w:szCs w:val="22"/>
        </w:rPr>
        <w:t>Identification of cereal remains from archaeological sites</w:t>
      </w:r>
      <w:r w:rsidRPr="00AD5678">
        <w:rPr>
          <w:rFonts w:ascii="Calibri" w:hAnsi="Calibri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AD5678">
            <w:rPr>
              <w:rFonts w:ascii="Calibri" w:hAnsi="Calibri"/>
              <w:sz w:val="22"/>
              <w:szCs w:val="22"/>
            </w:rPr>
            <w:t>Basel</w:t>
          </w:r>
        </w:smartTag>
      </w:smartTag>
    </w:p>
    <w:p w14:paraId="37D14DFC" w14:textId="77777777" w:rsidR="00263867" w:rsidRPr="00AD5678" w:rsidRDefault="00611B71" w:rsidP="00E243B8">
      <w:pPr>
        <w:ind w:left="1418" w:hanging="709"/>
        <w:rPr>
          <w:rFonts w:ascii="Calibri" w:hAnsi="Calibri"/>
          <w:sz w:val="22"/>
          <w:szCs w:val="22"/>
        </w:rPr>
      </w:pPr>
      <w:r w:rsidRPr="00AD5678">
        <w:rPr>
          <w:rFonts w:ascii="Calibri" w:hAnsi="Calibri"/>
          <w:sz w:val="22"/>
          <w:szCs w:val="22"/>
        </w:rPr>
        <w:t xml:space="preserve">Preston, C D, Pearman, D A, &amp; Dines, T </w:t>
      </w:r>
      <w:r w:rsidR="00263867" w:rsidRPr="00AD5678">
        <w:rPr>
          <w:rFonts w:ascii="Calibri" w:hAnsi="Calibri"/>
          <w:sz w:val="22"/>
          <w:szCs w:val="22"/>
        </w:rPr>
        <w:t xml:space="preserve">D, 2002 </w:t>
      </w:r>
      <w:r w:rsidR="00263867" w:rsidRPr="00AD5678">
        <w:rPr>
          <w:rFonts w:ascii="Calibri" w:hAnsi="Calibri"/>
          <w:i/>
          <w:sz w:val="22"/>
          <w:szCs w:val="22"/>
        </w:rPr>
        <w:t>New Atlas of the British and Irish Flora</w:t>
      </w:r>
      <w:r w:rsidR="009D5FE0" w:rsidRPr="00AD5678">
        <w:rPr>
          <w:rFonts w:ascii="Calibri" w:hAnsi="Calibri"/>
          <w:i/>
          <w:sz w:val="22"/>
          <w:szCs w:val="22"/>
        </w:rPr>
        <w:t>.</w:t>
      </w:r>
      <w:r w:rsidR="00395ED5" w:rsidRPr="00AD5678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263867" w:rsidRPr="00AD5678">
            <w:rPr>
              <w:rFonts w:ascii="Calibri" w:hAnsi="Calibri"/>
              <w:sz w:val="22"/>
              <w:szCs w:val="22"/>
            </w:rPr>
            <w:t>Oxford</w:t>
          </w:r>
        </w:smartTag>
      </w:smartTag>
    </w:p>
    <w:bookmarkEnd w:id="0"/>
    <w:bookmarkEnd w:id="1"/>
    <w:p w14:paraId="73A98753" w14:textId="77777777" w:rsidR="006D1F63" w:rsidRPr="00AD5678" w:rsidRDefault="006D1F63" w:rsidP="006D1F63">
      <w:pPr>
        <w:ind w:left="1418" w:hanging="709"/>
        <w:rPr>
          <w:rFonts w:ascii="Calibri" w:hAnsi="Calibri"/>
          <w:sz w:val="22"/>
          <w:szCs w:val="22"/>
        </w:rPr>
      </w:pPr>
      <w:proofErr w:type="spellStart"/>
      <w:r w:rsidRPr="00AD5678">
        <w:rPr>
          <w:rFonts w:ascii="Calibri" w:hAnsi="Calibri"/>
          <w:sz w:val="22"/>
          <w:szCs w:val="22"/>
        </w:rPr>
        <w:t>Roskams</w:t>
      </w:r>
      <w:proofErr w:type="spellEnd"/>
      <w:r w:rsidRPr="00AD5678">
        <w:rPr>
          <w:rFonts w:ascii="Calibri" w:hAnsi="Calibri"/>
          <w:sz w:val="22"/>
          <w:szCs w:val="22"/>
        </w:rPr>
        <w:t xml:space="preserve">, S &amp; </w:t>
      </w:r>
      <w:proofErr w:type="spellStart"/>
      <w:r w:rsidRPr="00AD5678">
        <w:rPr>
          <w:rFonts w:ascii="Calibri" w:hAnsi="Calibri"/>
          <w:sz w:val="22"/>
          <w:szCs w:val="22"/>
        </w:rPr>
        <w:t>Whyman</w:t>
      </w:r>
      <w:proofErr w:type="spellEnd"/>
      <w:r w:rsidRPr="00AD5678">
        <w:rPr>
          <w:rFonts w:ascii="Calibri" w:hAnsi="Calibri"/>
          <w:sz w:val="22"/>
          <w:szCs w:val="22"/>
        </w:rPr>
        <w:t xml:space="preserve">, M, 2007 </w:t>
      </w:r>
      <w:r w:rsidRPr="00AD5678">
        <w:rPr>
          <w:rFonts w:ascii="Calibri" w:hAnsi="Calibri"/>
          <w:i/>
          <w:sz w:val="22"/>
          <w:szCs w:val="22"/>
        </w:rPr>
        <w:t>Yorkshire Archaeological Research Framework: research agenda</w:t>
      </w:r>
      <w:r w:rsidRPr="00AD5678">
        <w:rPr>
          <w:rFonts w:ascii="Calibri" w:hAnsi="Calibri"/>
          <w:sz w:val="22"/>
          <w:szCs w:val="22"/>
        </w:rPr>
        <w:t>. York</w:t>
      </w:r>
    </w:p>
    <w:p w14:paraId="49B95FA2" w14:textId="77777777" w:rsidR="00611B71" w:rsidRPr="00AD5678" w:rsidRDefault="00395ED5" w:rsidP="00E243B8">
      <w:pPr>
        <w:ind w:left="1418" w:hanging="709"/>
        <w:rPr>
          <w:rFonts w:ascii="Calibri" w:hAnsi="Calibri"/>
          <w:bCs/>
          <w:sz w:val="22"/>
          <w:szCs w:val="22"/>
        </w:rPr>
      </w:pPr>
      <w:r w:rsidRPr="00AD5678">
        <w:rPr>
          <w:rFonts w:ascii="Calibri" w:hAnsi="Calibri"/>
          <w:bCs/>
          <w:sz w:val="22"/>
          <w:szCs w:val="22"/>
        </w:rPr>
        <w:t>Schweingruber, F H, 1990</w:t>
      </w:r>
      <w:r w:rsidR="00611B71" w:rsidRPr="00AD5678">
        <w:rPr>
          <w:rFonts w:ascii="Calibri" w:hAnsi="Calibri"/>
          <w:bCs/>
          <w:sz w:val="22"/>
          <w:szCs w:val="22"/>
        </w:rPr>
        <w:t xml:space="preserve"> </w:t>
      </w:r>
      <w:r w:rsidR="00611B71" w:rsidRPr="00AD5678">
        <w:rPr>
          <w:rFonts w:ascii="Calibri" w:hAnsi="Calibri"/>
          <w:bCs/>
          <w:i/>
          <w:iCs/>
          <w:sz w:val="22"/>
          <w:szCs w:val="22"/>
        </w:rPr>
        <w:t>Microscopic wood anatomy</w:t>
      </w:r>
      <w:r w:rsidR="009D5FE0" w:rsidRPr="00AD5678">
        <w:rPr>
          <w:rFonts w:ascii="Calibri" w:hAnsi="Calibri"/>
          <w:bCs/>
          <w:sz w:val="22"/>
          <w:szCs w:val="22"/>
        </w:rPr>
        <w:t>.</w:t>
      </w:r>
      <w:r w:rsidR="00611B71" w:rsidRPr="00AD567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611B71" w:rsidRPr="00AD5678">
        <w:rPr>
          <w:rFonts w:ascii="Calibri" w:hAnsi="Calibri"/>
          <w:bCs/>
          <w:sz w:val="22"/>
          <w:szCs w:val="22"/>
        </w:rPr>
        <w:t>Birmensdorf</w:t>
      </w:r>
      <w:proofErr w:type="spellEnd"/>
    </w:p>
    <w:p w14:paraId="679693A7" w14:textId="77777777" w:rsidR="00EA5E2F" w:rsidRPr="00611B71" w:rsidRDefault="000C5A48" w:rsidP="00E243B8">
      <w:pPr>
        <w:ind w:left="1418" w:hanging="709"/>
        <w:rPr>
          <w:rFonts w:ascii="Calibri" w:hAnsi="Calibri"/>
          <w:sz w:val="22"/>
          <w:szCs w:val="22"/>
          <w:lang w:val="en-GB"/>
        </w:rPr>
      </w:pPr>
      <w:r w:rsidRPr="00AD5678">
        <w:rPr>
          <w:rFonts w:ascii="Calibri" w:hAnsi="Calibri"/>
          <w:sz w:val="22"/>
          <w:szCs w:val="22"/>
          <w:lang w:val="en-GB"/>
        </w:rPr>
        <w:t>Stace, C, 2010</w:t>
      </w:r>
      <w:r w:rsidR="00EA5E2F" w:rsidRPr="00AD5678">
        <w:rPr>
          <w:rFonts w:ascii="Calibri" w:hAnsi="Calibri"/>
          <w:sz w:val="22"/>
          <w:szCs w:val="22"/>
          <w:lang w:val="en-GB"/>
        </w:rPr>
        <w:t xml:space="preserve"> </w:t>
      </w:r>
      <w:r w:rsidR="00EA5E2F" w:rsidRPr="00AD5678">
        <w:rPr>
          <w:rFonts w:ascii="Calibri" w:hAnsi="Calibri"/>
          <w:i/>
          <w:sz w:val="22"/>
          <w:szCs w:val="22"/>
          <w:lang w:val="en-GB"/>
        </w:rPr>
        <w:t>New Flora of the British Isles</w:t>
      </w:r>
      <w:r w:rsidR="009D5FE0" w:rsidRPr="00AD5678">
        <w:rPr>
          <w:rFonts w:ascii="Calibri" w:hAnsi="Calibri"/>
          <w:sz w:val="22"/>
          <w:szCs w:val="22"/>
          <w:lang w:val="en-GB"/>
        </w:rPr>
        <w:t>.</w:t>
      </w:r>
      <w:r w:rsidR="00EA5E2F" w:rsidRPr="00AD5678">
        <w:rPr>
          <w:rFonts w:ascii="Calibri" w:hAnsi="Calibri"/>
          <w:sz w:val="22"/>
          <w:szCs w:val="22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A5E2F" w:rsidRPr="00AD5678">
            <w:rPr>
              <w:rFonts w:ascii="Calibri" w:hAnsi="Calibri"/>
              <w:sz w:val="22"/>
              <w:szCs w:val="22"/>
              <w:lang w:val="en-GB"/>
            </w:rPr>
            <w:t>Cambridge</w:t>
          </w:r>
        </w:smartTag>
      </w:smartTag>
      <w:r w:rsidR="00EA5E2F" w:rsidRPr="00611B71">
        <w:rPr>
          <w:rFonts w:ascii="Calibri" w:hAnsi="Calibri"/>
          <w:sz w:val="22"/>
          <w:szCs w:val="22"/>
          <w:lang w:val="en-GB"/>
        </w:rPr>
        <w:t xml:space="preserve"> </w:t>
      </w:r>
    </w:p>
    <w:p w14:paraId="16AB6AA7" w14:textId="77777777" w:rsidR="00EA5E2F" w:rsidRDefault="00EA5E2F" w:rsidP="00EA5E2F">
      <w:pPr>
        <w:ind w:left="720" w:hanging="11"/>
        <w:rPr>
          <w:rFonts w:ascii="Calibri" w:hAnsi="Calibri"/>
          <w:sz w:val="22"/>
          <w:szCs w:val="22"/>
          <w:lang w:val="en-GB"/>
        </w:rPr>
      </w:pPr>
    </w:p>
    <w:p w14:paraId="74A0F5C5" w14:textId="1B394C3D" w:rsidR="00FF571D" w:rsidRDefault="002B712C" w:rsidP="000B165B">
      <w:pPr>
        <w:rPr>
          <w:rFonts w:ascii="Calibri" w:hAnsi="Calibri"/>
          <w:b/>
          <w:sz w:val="28"/>
          <w:szCs w:val="28"/>
          <w:lang w:val="en-GB"/>
        </w:rPr>
      </w:pPr>
      <w:r w:rsidRPr="00BC6F4B">
        <w:rPr>
          <w:rFonts w:ascii="Calibri" w:hAnsi="Calibri"/>
          <w:sz w:val="22"/>
          <w:szCs w:val="22"/>
          <w:lang w:val="en-GB"/>
        </w:rPr>
        <w:br w:type="page"/>
      </w:r>
    </w:p>
    <w:p w14:paraId="1791F055" w14:textId="77777777" w:rsidR="00FF571D" w:rsidRDefault="00FF571D" w:rsidP="000B165B">
      <w:pPr>
        <w:rPr>
          <w:rFonts w:ascii="Calibri" w:hAnsi="Calibri"/>
          <w:b/>
          <w:sz w:val="28"/>
          <w:szCs w:val="28"/>
          <w:lang w:val="en-GB"/>
        </w:rPr>
        <w:sectPr w:rsidR="00FF571D" w:rsidSect="003C402D">
          <w:headerReference w:type="default" r:id="rId10"/>
          <w:footerReference w:type="default" r:id="rId11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14:paraId="1A8CF6BC" w14:textId="46CD01B9" w:rsidR="0028569E" w:rsidRPr="00EB1752" w:rsidRDefault="0028569E" w:rsidP="0028569E">
      <w:pPr>
        <w:rPr>
          <w:rFonts w:ascii="Calibri" w:hAnsi="Calibri"/>
          <w:b/>
          <w:sz w:val="28"/>
          <w:szCs w:val="28"/>
          <w:lang w:val="en-GB"/>
        </w:rPr>
      </w:pPr>
      <w:r w:rsidRPr="00AD5678">
        <w:rPr>
          <w:rFonts w:ascii="Calibri" w:hAnsi="Calibri"/>
          <w:b/>
          <w:sz w:val="28"/>
          <w:szCs w:val="28"/>
          <w:lang w:val="en-GB"/>
        </w:rPr>
        <w:lastRenderedPageBreak/>
        <w:t xml:space="preserve">Appendix </w:t>
      </w:r>
      <w:r w:rsidR="00FB1F8D">
        <w:rPr>
          <w:rFonts w:ascii="Calibri" w:hAnsi="Calibri"/>
          <w:b/>
          <w:sz w:val="28"/>
          <w:szCs w:val="28"/>
          <w:lang w:val="en-GB"/>
        </w:rPr>
        <w:t>1</w:t>
      </w:r>
      <w:r w:rsidRPr="00EB1752">
        <w:rPr>
          <w:rFonts w:ascii="Calibri" w:hAnsi="Calibri"/>
          <w:b/>
          <w:sz w:val="28"/>
          <w:szCs w:val="28"/>
          <w:lang w:val="en-GB"/>
        </w:rPr>
        <w:t xml:space="preserve">: </w:t>
      </w:r>
      <w:r w:rsidR="006C784B">
        <w:rPr>
          <w:rFonts w:ascii="Calibri" w:hAnsi="Calibri"/>
          <w:b/>
          <w:sz w:val="28"/>
          <w:szCs w:val="28"/>
          <w:lang w:val="en-GB"/>
        </w:rPr>
        <w:t>P</w:t>
      </w:r>
      <w:r w:rsidRPr="00EB1752">
        <w:rPr>
          <w:rFonts w:ascii="Calibri" w:hAnsi="Calibri"/>
          <w:b/>
          <w:sz w:val="28"/>
          <w:szCs w:val="28"/>
          <w:lang w:val="en-GB"/>
        </w:rPr>
        <w:t xml:space="preserve">alaeoenvironmental </w:t>
      </w:r>
      <w:r w:rsidR="006C784B">
        <w:rPr>
          <w:rFonts w:ascii="Calibri" w:hAnsi="Calibri"/>
          <w:b/>
          <w:sz w:val="28"/>
          <w:szCs w:val="28"/>
          <w:lang w:val="en-GB"/>
        </w:rPr>
        <w:t>data</w:t>
      </w:r>
    </w:p>
    <w:p w14:paraId="2CE23D53" w14:textId="77777777" w:rsidR="0028569E" w:rsidRDefault="0028569E" w:rsidP="0028569E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Style w:val="TableGrid"/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8"/>
        <w:gridCol w:w="770"/>
        <w:gridCol w:w="1044"/>
        <w:gridCol w:w="926"/>
        <w:gridCol w:w="745"/>
        <w:gridCol w:w="848"/>
        <w:gridCol w:w="572"/>
        <w:gridCol w:w="3429"/>
      </w:tblGrid>
      <w:tr w:rsidR="000C5739" w14:paraId="1891EA17" w14:textId="77777777" w:rsidTr="00AD5678">
        <w:tc>
          <w:tcPr>
            <w:tcW w:w="738" w:type="dxa"/>
            <w:shd w:val="clear" w:color="auto" w:fill="CCCCCC"/>
            <w:vAlign w:val="center"/>
          </w:tcPr>
          <w:p w14:paraId="7E576760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770" w:type="dxa"/>
            <w:shd w:val="clear" w:color="auto" w:fill="CCCCCC"/>
            <w:vAlign w:val="center"/>
          </w:tcPr>
          <w:p w14:paraId="7A25BFFD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Context</w:t>
            </w:r>
          </w:p>
        </w:tc>
        <w:tc>
          <w:tcPr>
            <w:tcW w:w="1044" w:type="dxa"/>
            <w:shd w:val="clear" w:color="auto" w:fill="CCCCCC"/>
            <w:vAlign w:val="center"/>
          </w:tcPr>
          <w:p w14:paraId="15433F54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Feature</w:t>
            </w:r>
          </w:p>
        </w:tc>
        <w:tc>
          <w:tcPr>
            <w:tcW w:w="926" w:type="dxa"/>
            <w:shd w:val="clear" w:color="auto" w:fill="CCCCCC"/>
            <w:vAlign w:val="center"/>
          </w:tcPr>
          <w:p w14:paraId="0EA445A3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Volume processed (l)</w:t>
            </w:r>
          </w:p>
        </w:tc>
        <w:tc>
          <w:tcPr>
            <w:tcW w:w="745" w:type="dxa"/>
            <w:shd w:val="clear" w:color="auto" w:fill="CCCCCC"/>
            <w:vAlign w:val="center"/>
          </w:tcPr>
          <w:p w14:paraId="4F1029BF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Flot volume (ml)</w:t>
            </w:r>
          </w:p>
        </w:tc>
        <w:tc>
          <w:tcPr>
            <w:tcW w:w="848" w:type="dxa"/>
            <w:shd w:val="clear" w:color="auto" w:fill="CCCCCC"/>
            <w:vAlign w:val="center"/>
          </w:tcPr>
          <w:p w14:paraId="3A1E72AF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C14 available</w:t>
            </w:r>
          </w:p>
        </w:tc>
        <w:tc>
          <w:tcPr>
            <w:tcW w:w="572" w:type="dxa"/>
            <w:shd w:val="clear" w:color="auto" w:fill="CCCCCC"/>
            <w:vAlign w:val="center"/>
          </w:tcPr>
          <w:p w14:paraId="3D226570" w14:textId="77777777" w:rsidR="000C5739" w:rsidRPr="00B41A10" w:rsidRDefault="000C5739" w:rsidP="0080684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Rank</w:t>
            </w:r>
          </w:p>
        </w:tc>
        <w:tc>
          <w:tcPr>
            <w:tcW w:w="3429" w:type="dxa"/>
            <w:shd w:val="clear" w:color="auto" w:fill="CCCCCC"/>
            <w:vAlign w:val="center"/>
          </w:tcPr>
          <w:p w14:paraId="6B9A4690" w14:textId="77777777" w:rsidR="000C5739" w:rsidRPr="00B41A10" w:rsidRDefault="000C5739" w:rsidP="00806845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41A10">
              <w:rPr>
                <w:rFonts w:ascii="Calibri" w:hAnsi="Calibri"/>
                <w:b/>
                <w:sz w:val="16"/>
                <w:szCs w:val="16"/>
                <w:lang w:val="en-GB"/>
              </w:rPr>
              <w:t>Notes</w:t>
            </w:r>
          </w:p>
        </w:tc>
      </w:tr>
      <w:tr w:rsidR="000C5739" w14:paraId="24188258" w14:textId="77777777" w:rsidTr="00AD5678">
        <w:tc>
          <w:tcPr>
            <w:tcW w:w="738" w:type="dxa"/>
            <w:vAlign w:val="center"/>
          </w:tcPr>
          <w:p w14:paraId="30CE3DDD" w14:textId="0A8A8238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F8D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70" w:type="dxa"/>
            <w:vAlign w:val="center"/>
          </w:tcPr>
          <w:p w14:paraId="73280207" w14:textId="397C0F25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F8D">
              <w:rPr>
                <w:rFonts w:asciiTheme="minorHAnsi" w:hAnsiTheme="minorHAnsi" w:cstheme="minorHAnsi"/>
                <w:sz w:val="16"/>
                <w:szCs w:val="16"/>
              </w:rPr>
              <w:t>154</w:t>
            </w:r>
          </w:p>
        </w:tc>
        <w:tc>
          <w:tcPr>
            <w:tcW w:w="1044" w:type="dxa"/>
            <w:vAlign w:val="center"/>
          </w:tcPr>
          <w:p w14:paraId="60E2AFF7" w14:textId="28130A04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F8D">
              <w:rPr>
                <w:rFonts w:asciiTheme="minorHAnsi" w:hAnsiTheme="minorHAnsi" w:cstheme="minorHAnsi"/>
                <w:sz w:val="16"/>
                <w:szCs w:val="16"/>
              </w:rPr>
              <w:t>F153 - posthole</w:t>
            </w:r>
          </w:p>
        </w:tc>
        <w:tc>
          <w:tcPr>
            <w:tcW w:w="926" w:type="dxa"/>
            <w:vAlign w:val="center"/>
          </w:tcPr>
          <w:p w14:paraId="6483BCF2" w14:textId="71AFE1EF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</w:tcPr>
          <w:p w14:paraId="2CF481BB" w14:textId="72FD680A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vAlign w:val="center"/>
          </w:tcPr>
          <w:p w14:paraId="3B21B967" w14:textId="7E8D2F68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?</w:t>
            </w:r>
          </w:p>
        </w:tc>
        <w:tc>
          <w:tcPr>
            <w:tcW w:w="572" w:type="dxa"/>
            <w:vAlign w:val="center"/>
          </w:tcPr>
          <w:p w14:paraId="17D26F6D" w14:textId="096098A7" w:rsidR="000C5739" w:rsidRPr="00FB1F8D" w:rsidRDefault="000C5739" w:rsidP="008068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*</w:t>
            </w:r>
          </w:p>
        </w:tc>
        <w:tc>
          <w:tcPr>
            <w:tcW w:w="3429" w:type="dxa"/>
            <w:vAlign w:val="center"/>
          </w:tcPr>
          <w:p w14:paraId="13BB06DE" w14:textId="7852248D" w:rsidR="000C5739" w:rsidRDefault="000C5739" w:rsidP="0080684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Small flot comprising a trace of charcoal, 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small charred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heather twig and a charred wheat grain (cf. spelt) – probably too small for C14. </w:t>
            </w:r>
            <w:r w:rsidR="0064327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charcoal is Maloideae (apple, hawthorn, whitebeams). </w:t>
            </w:r>
            <w:r w:rsidR="00FB07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Two uncharred achenes of marsh cinquefoil (</w:t>
            </w:r>
            <w:r w:rsidR="00FB07BC" w:rsidRPr="00FB07B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Potentilla palustris</w:t>
            </w:r>
            <w:r w:rsidR="00FB07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are probably modern intrusions </w:t>
            </w:r>
            <w:r w:rsidR="00976E6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 reflect</w:t>
            </w:r>
            <w:r w:rsidR="00FB07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976E6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an area of </w:t>
            </w:r>
            <w:r w:rsidR="00FB07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damp </w:t>
            </w:r>
            <w:r w:rsidR="00976E6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ground</w:t>
            </w:r>
            <w:r w:rsidR="00FB07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5D7E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No finds.</w:t>
            </w:r>
          </w:p>
          <w:p w14:paraId="7F095540" w14:textId="1CD83FE2" w:rsidR="000C5739" w:rsidRPr="000C5739" w:rsidRDefault="000C5739" w:rsidP="0080684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C573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Iron Age / Romano-British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0C5739" w14:paraId="54565D30" w14:textId="77777777" w:rsidTr="00AD5678">
        <w:tc>
          <w:tcPr>
            <w:tcW w:w="738" w:type="dxa"/>
            <w:vAlign w:val="center"/>
          </w:tcPr>
          <w:p w14:paraId="5B4D3AD1" w14:textId="0D3CECD6" w:rsidR="000C5739" w:rsidRPr="000C5739" w:rsidRDefault="000C5739" w:rsidP="00C56C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739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770" w:type="dxa"/>
            <w:vAlign w:val="center"/>
          </w:tcPr>
          <w:p w14:paraId="3CD63D64" w14:textId="271EEDA2" w:rsidR="000C5739" w:rsidRPr="000C5739" w:rsidRDefault="000C5739" w:rsidP="00C56C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739">
              <w:rPr>
                <w:rFonts w:asciiTheme="minorHAnsi" w:hAnsiTheme="minorHAnsi" w:cstheme="minorHAnsi"/>
                <w:sz w:val="16"/>
                <w:szCs w:val="16"/>
              </w:rPr>
              <w:t>157</w:t>
            </w:r>
          </w:p>
        </w:tc>
        <w:tc>
          <w:tcPr>
            <w:tcW w:w="1044" w:type="dxa"/>
            <w:vAlign w:val="center"/>
          </w:tcPr>
          <w:p w14:paraId="01FDFA87" w14:textId="4FD0B7AF" w:rsidR="000C5739" w:rsidRPr="000C5739" w:rsidRDefault="000C5739" w:rsidP="00C56C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739">
              <w:rPr>
                <w:rFonts w:asciiTheme="minorHAnsi" w:hAnsiTheme="minorHAnsi" w:cstheme="minorHAnsi"/>
                <w:sz w:val="16"/>
                <w:szCs w:val="16"/>
              </w:rPr>
              <w:t>Burnt spread</w:t>
            </w:r>
          </w:p>
        </w:tc>
        <w:tc>
          <w:tcPr>
            <w:tcW w:w="926" w:type="dxa"/>
            <w:vAlign w:val="center"/>
          </w:tcPr>
          <w:p w14:paraId="6EABFF6A" w14:textId="1523A352" w:rsidR="000C5739" w:rsidRPr="000C5739" w:rsidRDefault="000C5739" w:rsidP="00C56C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73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</w:tcPr>
          <w:p w14:paraId="577279DC" w14:textId="6719D8D6" w:rsidR="000C5739" w:rsidRPr="000C5739" w:rsidRDefault="006F2641" w:rsidP="00C56CB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8" w:type="dxa"/>
            <w:vAlign w:val="center"/>
          </w:tcPr>
          <w:p w14:paraId="5DB9E149" w14:textId="65A0867F" w:rsidR="000C5739" w:rsidRPr="000C5739" w:rsidRDefault="006F2641" w:rsidP="00C56CB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</w:t>
            </w:r>
          </w:p>
        </w:tc>
        <w:tc>
          <w:tcPr>
            <w:tcW w:w="572" w:type="dxa"/>
            <w:vAlign w:val="center"/>
          </w:tcPr>
          <w:p w14:paraId="3F048ABB" w14:textId="5A54A089" w:rsidR="000C5739" w:rsidRPr="000C5739" w:rsidRDefault="006F2641" w:rsidP="00C56CB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*</w:t>
            </w:r>
          </w:p>
        </w:tc>
        <w:tc>
          <w:tcPr>
            <w:tcW w:w="3429" w:type="dxa"/>
            <w:vAlign w:val="center"/>
          </w:tcPr>
          <w:p w14:paraId="14372DFF" w14:textId="5B2384B4" w:rsidR="000C5739" w:rsidRDefault="006F2641" w:rsidP="00C56C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Small flot comprising modern roots (some woody), a trace of charred rhizomes and a charred false oat-grass (</w:t>
            </w:r>
            <w:r w:rsidRPr="006F264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Arrhenatherum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F264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elatius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tuber.</w:t>
            </w:r>
            <w:r w:rsidR="00DA2A5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Little evidence of fuel waste.</w:t>
            </w:r>
            <w:r w:rsidR="00DF31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single uncharred nutlet of bugle (</w:t>
            </w:r>
            <w:r w:rsidR="00DF313F" w:rsidRPr="00DF313F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Ajuga </w:t>
            </w:r>
            <w:proofErr w:type="spellStart"/>
            <w:r w:rsidR="00DF313F" w:rsidRPr="00DF313F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reptans</w:t>
            </w:r>
            <w:proofErr w:type="spellEnd"/>
            <w:r w:rsidR="00DF31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is probably a modern intrusion and reflects an area of damp ground.</w:t>
            </w:r>
            <w:r w:rsidR="005D7E4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No finds.</w:t>
            </w:r>
          </w:p>
          <w:p w14:paraId="2C4B0047" w14:textId="23EC424A" w:rsidR="006F2641" w:rsidRPr="000C5739" w:rsidRDefault="006F2641" w:rsidP="00C56C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C573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Iron Age / Romano-British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0C5739" w14:paraId="41DAA9E6" w14:textId="77777777" w:rsidTr="00AD5678">
        <w:tc>
          <w:tcPr>
            <w:tcW w:w="738" w:type="dxa"/>
            <w:vAlign w:val="center"/>
          </w:tcPr>
          <w:p w14:paraId="4F8E2315" w14:textId="7D8727EE" w:rsidR="000C5739" w:rsidRPr="00CB0F05" w:rsidRDefault="00CB0F05" w:rsidP="008068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0F05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770" w:type="dxa"/>
            <w:vAlign w:val="center"/>
          </w:tcPr>
          <w:p w14:paraId="1AE4BD24" w14:textId="3FEE5647" w:rsidR="000C5739" w:rsidRPr="00CB0F05" w:rsidRDefault="00CB0F05" w:rsidP="008068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0F05"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044" w:type="dxa"/>
            <w:vAlign w:val="center"/>
          </w:tcPr>
          <w:p w14:paraId="5438BFC1" w14:textId="145DF1E0" w:rsidR="000C5739" w:rsidRPr="00CB0F05" w:rsidRDefault="00CB0F05" w:rsidP="008068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0F05">
              <w:rPr>
                <w:rFonts w:ascii="Calibri" w:hAnsi="Calibri" w:cs="Calibri"/>
                <w:sz w:val="16"/>
                <w:szCs w:val="16"/>
              </w:rPr>
              <w:t>Stone lined pit or linear ditch</w:t>
            </w:r>
          </w:p>
        </w:tc>
        <w:tc>
          <w:tcPr>
            <w:tcW w:w="926" w:type="dxa"/>
            <w:vAlign w:val="center"/>
          </w:tcPr>
          <w:p w14:paraId="35A26DFE" w14:textId="49EFA852" w:rsidR="000C5739" w:rsidRPr="00CB0F05" w:rsidRDefault="00CB0F05" w:rsidP="008068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0F05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45" w:type="dxa"/>
            <w:vAlign w:val="center"/>
          </w:tcPr>
          <w:p w14:paraId="33626E82" w14:textId="197C3A74" w:rsidR="000C5739" w:rsidRPr="00CB0F05" w:rsidRDefault="00CB0F05" w:rsidP="008068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0F0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8" w:type="dxa"/>
            <w:vAlign w:val="center"/>
          </w:tcPr>
          <w:p w14:paraId="623644C5" w14:textId="77777777" w:rsidR="000C5739" w:rsidRPr="00CB0F05" w:rsidRDefault="000C5739" w:rsidP="008068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0F05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</w:p>
        </w:tc>
        <w:tc>
          <w:tcPr>
            <w:tcW w:w="572" w:type="dxa"/>
            <w:vAlign w:val="center"/>
          </w:tcPr>
          <w:p w14:paraId="56F927B6" w14:textId="4DDB339B" w:rsidR="000C5739" w:rsidRPr="00CB0F05" w:rsidRDefault="000C5739" w:rsidP="008068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0F05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3429" w:type="dxa"/>
            <w:vAlign w:val="center"/>
          </w:tcPr>
          <w:p w14:paraId="2E8FCD51" w14:textId="1EDCE45B" w:rsidR="005D7E4A" w:rsidRDefault="00CB0F05" w:rsidP="008068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6D92">
              <w:rPr>
                <w:rFonts w:ascii="Calibri" w:hAnsi="Calibri" w:cs="Calibri"/>
                <w:color w:val="000000"/>
                <w:sz w:val="16"/>
                <w:szCs w:val="16"/>
              </w:rPr>
              <w:t>Small quantity of charcoal in good condition (Hazel and Maloideae stemwood). Moderate assemblage (n=93) of charred cereal grains in poor condition (pitted).</w:t>
            </w:r>
            <w:r w:rsidR="000C5739"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36D92">
              <w:rPr>
                <w:rFonts w:ascii="Calibri" w:hAnsi="Calibri" w:cs="Calibri"/>
                <w:color w:val="000000"/>
                <w:sz w:val="16"/>
                <w:szCs w:val="16"/>
              </w:rPr>
              <w:t>These are predominantly barley (some twisted), with a few wheat grains (one is spelt</w:t>
            </w:r>
            <w:r w:rsidR="005139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36D92">
              <w:rPr>
                <w:rFonts w:ascii="Calibri" w:hAnsi="Calibri" w:cs="Calibri"/>
                <w:color w:val="000000"/>
                <w:sz w:val="16"/>
                <w:szCs w:val="16"/>
              </w:rPr>
              <w:t>type). Low number</w:t>
            </w:r>
            <w:r w:rsidR="003164D6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charred seeds from sheep’s sorrel</w:t>
            </w:r>
            <w:r w:rsidR="00436D92"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="00436D92" w:rsidRPr="00436D9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Rumex acetosella</w:t>
            </w:r>
            <w:r w:rsidR="00436D92" w:rsidRPr="00436D92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cleavers </w:t>
            </w:r>
            <w:r w:rsidR="00436D92" w:rsidRPr="00436D92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="00436D92" w:rsidRPr="00436D9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Galium</w:t>
            </w:r>
            <w:proofErr w:type="spellEnd"/>
            <w:r w:rsidR="00436D92"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36D92" w:rsidRPr="00436D9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aparine</w:t>
            </w:r>
            <w:r w:rsidR="00436D92"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r w:rsidRPr="00436D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and grass. </w:t>
            </w:r>
          </w:p>
          <w:p w14:paraId="01A5AF04" w14:textId="28CBB158" w:rsidR="00CB0F05" w:rsidRDefault="005D7E4A" w:rsidP="008068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Finds: animal bone and a tooth.</w:t>
            </w:r>
          </w:p>
          <w:p w14:paraId="2F754B68" w14:textId="79746723" w:rsidR="000C5739" w:rsidRPr="001A5D4A" w:rsidRDefault="00CB0F05" w:rsidP="00806845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C573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Iron Age / Romano-British</w:t>
            </w:r>
          </w:p>
        </w:tc>
      </w:tr>
    </w:tbl>
    <w:p w14:paraId="3A9C1496" w14:textId="77777777" w:rsidR="00FB1F8D" w:rsidRDefault="0028569E" w:rsidP="0028569E">
      <w:pPr>
        <w:rPr>
          <w:rFonts w:ascii="Calibri" w:hAnsi="Calibri"/>
          <w:sz w:val="16"/>
          <w:szCs w:val="16"/>
          <w:lang w:val="en-GB"/>
        </w:rPr>
      </w:pPr>
      <w:r w:rsidRPr="00557A46">
        <w:rPr>
          <w:rFonts w:ascii="Calibri" w:hAnsi="Calibri"/>
          <w:sz w:val="16"/>
          <w:szCs w:val="16"/>
          <w:lang w:val="en-GB"/>
        </w:rPr>
        <w:t>[</w:t>
      </w:r>
      <w:r>
        <w:rPr>
          <w:rFonts w:ascii="Calibri" w:hAnsi="Calibri"/>
          <w:sz w:val="16"/>
          <w:szCs w:val="16"/>
          <w:lang w:val="en-GB"/>
        </w:rPr>
        <w:t xml:space="preserve">Rank: *: low; **: medium; ***: high; ****: very high potential to provide further palaeoenvironmental information.  </w:t>
      </w:r>
    </w:p>
    <w:p w14:paraId="7CB4C394" w14:textId="5353381A" w:rsidR="0028569E" w:rsidRDefault="0028569E" w:rsidP="0028569E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sz w:val="16"/>
          <w:szCs w:val="16"/>
          <w:lang w:val="en-GB"/>
        </w:rPr>
        <w:t xml:space="preserve">? = material may be unsuitable for AMS dating due to </w:t>
      </w:r>
      <w:r w:rsidR="00691258">
        <w:rPr>
          <w:rFonts w:ascii="Calibri" w:hAnsi="Calibri"/>
          <w:sz w:val="16"/>
          <w:szCs w:val="16"/>
          <w:lang w:val="en-GB"/>
        </w:rPr>
        <w:t>poor condition</w:t>
      </w:r>
      <w:r>
        <w:rPr>
          <w:rFonts w:ascii="Calibri" w:hAnsi="Calibri"/>
          <w:sz w:val="16"/>
          <w:szCs w:val="16"/>
          <w:lang w:val="en-GB"/>
        </w:rPr>
        <w:t xml:space="preserve"> or long-lived species</w:t>
      </w:r>
      <w:r w:rsidRPr="00557A46">
        <w:rPr>
          <w:rFonts w:ascii="Calibri" w:hAnsi="Calibri"/>
          <w:sz w:val="16"/>
          <w:szCs w:val="16"/>
          <w:lang w:val="en-GB"/>
        </w:rPr>
        <w:t>]</w:t>
      </w:r>
    </w:p>
    <w:p w14:paraId="29615D36" w14:textId="77777777" w:rsidR="003548E2" w:rsidRDefault="003548E2" w:rsidP="00BD0A14">
      <w:pPr>
        <w:ind w:left="1418" w:hanging="709"/>
        <w:rPr>
          <w:rFonts w:ascii="Calibri" w:hAnsi="Calibri" w:cs="Arial"/>
          <w:sz w:val="22"/>
          <w:szCs w:val="22"/>
        </w:rPr>
      </w:pPr>
    </w:p>
    <w:sectPr w:rsidR="003548E2" w:rsidSect="003548E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CED2" w14:textId="77777777" w:rsidR="003548E2" w:rsidRDefault="003548E2">
      <w:r>
        <w:separator/>
      </w:r>
    </w:p>
    <w:p w14:paraId="4EAD1A57" w14:textId="77777777" w:rsidR="003548E2" w:rsidRDefault="003548E2"/>
  </w:endnote>
  <w:endnote w:type="continuationSeparator" w:id="0">
    <w:p w14:paraId="456C4FE7" w14:textId="77777777" w:rsidR="003548E2" w:rsidRDefault="003548E2">
      <w:r>
        <w:continuationSeparator/>
      </w:r>
    </w:p>
    <w:p w14:paraId="674226EF" w14:textId="77777777" w:rsidR="003548E2" w:rsidRDefault="00354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40C4" w14:textId="77777777" w:rsidR="003548E2" w:rsidRDefault="003548E2" w:rsidP="00A74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1A733" w14:textId="77777777" w:rsidR="003548E2" w:rsidRDefault="003548E2" w:rsidP="00D60E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192F" w14:textId="3A08CFF1" w:rsidR="003548E2" w:rsidRPr="002D543F" w:rsidRDefault="003548E2" w:rsidP="00A74817">
    <w:pPr>
      <w:pStyle w:val="Footer"/>
      <w:framePr w:wrap="around" w:vAnchor="text" w:hAnchor="margin" w:xAlign="right" w:y="1"/>
      <w:rPr>
        <w:rStyle w:val="PageNumber"/>
        <w:rFonts w:ascii="Century Gothic" w:hAnsi="Century Gothic"/>
        <w:color w:val="0077BF"/>
        <w:sz w:val="16"/>
        <w:szCs w:val="16"/>
      </w:rPr>
    </w:pPr>
    <w:r w:rsidRPr="002D543F">
      <w:rPr>
        <w:rStyle w:val="PageNumber"/>
        <w:rFonts w:ascii="Century Gothic" w:hAnsi="Century Gothic"/>
        <w:color w:val="0077BF"/>
        <w:sz w:val="16"/>
        <w:szCs w:val="16"/>
      </w:rPr>
      <w:fldChar w:fldCharType="begin"/>
    </w:r>
    <w:r w:rsidRPr="002D543F">
      <w:rPr>
        <w:rStyle w:val="PageNumber"/>
        <w:rFonts w:ascii="Century Gothic" w:hAnsi="Century Gothic"/>
        <w:color w:val="0077BF"/>
        <w:sz w:val="16"/>
        <w:szCs w:val="16"/>
      </w:rPr>
      <w:instrText xml:space="preserve">PAGE  </w:instrText>
    </w:r>
    <w:r w:rsidRPr="002D543F">
      <w:rPr>
        <w:rStyle w:val="PageNumber"/>
        <w:rFonts w:ascii="Century Gothic" w:hAnsi="Century Gothic"/>
        <w:color w:val="0077BF"/>
        <w:sz w:val="16"/>
        <w:szCs w:val="16"/>
      </w:rPr>
      <w:fldChar w:fldCharType="separate"/>
    </w:r>
    <w:r w:rsidR="00AC5952">
      <w:rPr>
        <w:rStyle w:val="PageNumber"/>
        <w:rFonts w:ascii="Century Gothic" w:hAnsi="Century Gothic"/>
        <w:noProof/>
        <w:color w:val="0077BF"/>
        <w:sz w:val="16"/>
        <w:szCs w:val="16"/>
      </w:rPr>
      <w:t>10</w:t>
    </w:r>
    <w:r w:rsidRPr="002D543F">
      <w:rPr>
        <w:rStyle w:val="PageNumber"/>
        <w:rFonts w:ascii="Century Gothic" w:hAnsi="Century Gothic"/>
        <w:color w:val="0077BF"/>
        <w:sz w:val="16"/>
        <w:szCs w:val="16"/>
      </w:rPr>
      <w:fldChar w:fldCharType="end"/>
    </w:r>
  </w:p>
  <w:p w14:paraId="4B18EDED" w14:textId="77777777" w:rsidR="003548E2" w:rsidRPr="002D543F" w:rsidRDefault="003548E2" w:rsidP="00D60ED1">
    <w:pPr>
      <w:pBdr>
        <w:top w:val="single" w:sz="4" w:space="1" w:color="auto"/>
      </w:pBdr>
      <w:tabs>
        <w:tab w:val="right" w:pos="8313"/>
      </w:tabs>
      <w:ind w:right="360"/>
      <w:rPr>
        <w:rFonts w:ascii="Century Gothic" w:hAnsi="Century Gothic"/>
        <w:color w:val="0077BF"/>
        <w:sz w:val="16"/>
        <w:szCs w:val="16"/>
      </w:rPr>
    </w:pPr>
    <w:r w:rsidRPr="002D543F">
      <w:rPr>
        <w:rFonts w:ascii="Century Gothic" w:hAnsi="Century Gothic"/>
        <w:color w:val="0077BF"/>
        <w:sz w:val="16"/>
        <w:szCs w:val="16"/>
        <w:lang w:val="en-GB"/>
      </w:rPr>
      <w:t xml:space="preserve">Archaeological </w:t>
    </w:r>
    <w:smartTag w:uri="urn:schemas-microsoft-com:office:smarttags" w:element="place">
      <w:smartTag w:uri="urn:schemas-microsoft-com:office:smarttags" w:element="PlaceName">
        <w:r w:rsidRPr="002D543F">
          <w:rPr>
            <w:rFonts w:ascii="Century Gothic" w:hAnsi="Century Gothic"/>
            <w:color w:val="0077BF"/>
            <w:sz w:val="16"/>
            <w:szCs w:val="16"/>
            <w:lang w:val="en-GB"/>
          </w:rPr>
          <w:t>Services</w:t>
        </w:r>
      </w:smartTag>
      <w:r w:rsidRPr="002D543F">
        <w:rPr>
          <w:rFonts w:ascii="Century Gothic" w:hAnsi="Century Gothic"/>
          <w:color w:val="0077BF"/>
          <w:sz w:val="16"/>
          <w:szCs w:val="16"/>
          <w:lang w:val="en-GB"/>
        </w:rPr>
        <w:t xml:space="preserve"> </w:t>
      </w:r>
      <w:smartTag w:uri="urn:schemas-microsoft-com:office:smarttags" w:element="PlaceName">
        <w:r w:rsidRPr="002D543F">
          <w:rPr>
            <w:rFonts w:ascii="Century Gothic" w:hAnsi="Century Gothic"/>
            <w:color w:val="0077BF"/>
            <w:sz w:val="16"/>
            <w:szCs w:val="16"/>
            <w:lang w:val="en-GB"/>
          </w:rPr>
          <w:t>Durham</w:t>
        </w:r>
      </w:smartTag>
      <w:r w:rsidRPr="002D543F">
        <w:rPr>
          <w:rFonts w:ascii="Century Gothic" w:hAnsi="Century Gothic"/>
          <w:color w:val="0077BF"/>
          <w:sz w:val="16"/>
          <w:szCs w:val="16"/>
          <w:lang w:val="en-GB"/>
        </w:rPr>
        <w:t xml:space="preserve"> </w:t>
      </w:r>
      <w:smartTag w:uri="urn:schemas-microsoft-com:office:smarttags" w:element="PlaceType">
        <w:r w:rsidRPr="002D543F">
          <w:rPr>
            <w:rFonts w:ascii="Century Gothic" w:hAnsi="Century Gothic"/>
            <w:color w:val="0077BF"/>
            <w:sz w:val="16"/>
            <w:szCs w:val="16"/>
            <w:lang w:val="en-GB"/>
          </w:rPr>
          <w:t>University</w:t>
        </w:r>
      </w:smartTag>
    </w:smartTag>
    <w:r w:rsidRPr="002D543F">
      <w:rPr>
        <w:rFonts w:ascii="Century Gothic" w:hAnsi="Century Gothic"/>
        <w:color w:val="0077BF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1C10" w14:textId="77777777" w:rsidR="003548E2" w:rsidRDefault="003548E2">
      <w:r>
        <w:separator/>
      </w:r>
    </w:p>
    <w:p w14:paraId="32AF5B78" w14:textId="77777777" w:rsidR="003548E2" w:rsidRDefault="003548E2"/>
  </w:footnote>
  <w:footnote w:type="continuationSeparator" w:id="0">
    <w:p w14:paraId="2D3A059D" w14:textId="77777777" w:rsidR="003548E2" w:rsidRDefault="003548E2">
      <w:r>
        <w:continuationSeparator/>
      </w:r>
    </w:p>
    <w:p w14:paraId="25F62211" w14:textId="77777777" w:rsidR="003548E2" w:rsidRDefault="00354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6207" w14:textId="0933692E" w:rsidR="003548E2" w:rsidRPr="002D543F" w:rsidRDefault="00786A49" w:rsidP="009A20E8">
    <w:pPr>
      <w:pBdr>
        <w:bottom w:val="single" w:sz="4" w:space="1" w:color="auto"/>
      </w:pBdr>
      <w:jc w:val="right"/>
      <w:rPr>
        <w:rFonts w:ascii="Century Gothic" w:hAnsi="Century Gothic"/>
        <w:color w:val="0077BF"/>
        <w:sz w:val="16"/>
        <w:szCs w:val="16"/>
      </w:rPr>
    </w:pPr>
    <w:r>
      <w:rPr>
        <w:rFonts w:ascii="Century Gothic" w:hAnsi="Century Gothic"/>
        <w:color w:val="0077BF"/>
        <w:sz w:val="16"/>
        <w:szCs w:val="16"/>
      </w:rPr>
      <w:t>Hagg Farm</w:t>
    </w:r>
    <w:r w:rsidR="003548E2">
      <w:rPr>
        <w:rFonts w:ascii="Century Gothic" w:hAnsi="Century Gothic"/>
        <w:color w:val="0077BF"/>
        <w:sz w:val="16"/>
        <w:szCs w:val="16"/>
      </w:rPr>
      <w:t xml:space="preserve"> ∙ </w:t>
    </w:r>
    <w:proofErr w:type="spellStart"/>
    <w:r>
      <w:rPr>
        <w:rFonts w:ascii="Century Gothic" w:hAnsi="Century Gothic"/>
        <w:color w:val="0077BF"/>
        <w:sz w:val="16"/>
        <w:szCs w:val="16"/>
      </w:rPr>
      <w:t>Swaledale</w:t>
    </w:r>
    <w:proofErr w:type="spellEnd"/>
    <w:r w:rsidR="003548E2">
      <w:rPr>
        <w:rFonts w:ascii="Century Gothic" w:hAnsi="Century Gothic"/>
        <w:color w:val="0077BF"/>
        <w:sz w:val="16"/>
        <w:szCs w:val="16"/>
      </w:rPr>
      <w:t xml:space="preserve"> ∙ </w:t>
    </w:r>
    <w:r>
      <w:rPr>
        <w:rFonts w:ascii="Century Gothic" w:hAnsi="Century Gothic"/>
        <w:color w:val="0077BF"/>
        <w:sz w:val="16"/>
        <w:szCs w:val="16"/>
      </w:rPr>
      <w:t>North Yorkshire</w:t>
    </w:r>
    <w:r w:rsidR="003548E2">
      <w:rPr>
        <w:rFonts w:ascii="Century Gothic" w:hAnsi="Century Gothic"/>
        <w:color w:val="0077BF"/>
        <w:sz w:val="16"/>
        <w:szCs w:val="16"/>
      </w:rPr>
      <w:t xml:space="preserve"> ∙ </w:t>
    </w:r>
    <w:r>
      <w:rPr>
        <w:rFonts w:ascii="Century Gothic" w:hAnsi="Century Gothic"/>
        <w:color w:val="0077BF"/>
        <w:sz w:val="16"/>
        <w:szCs w:val="16"/>
      </w:rPr>
      <w:t>palaeoenvironmental assessment</w:t>
    </w:r>
    <w:r w:rsidR="003548E2">
      <w:rPr>
        <w:rFonts w:ascii="Century Gothic" w:hAnsi="Century Gothic"/>
        <w:color w:val="0077BF"/>
        <w:sz w:val="16"/>
        <w:szCs w:val="16"/>
      </w:rPr>
      <w:t xml:space="preserve"> ∙ report </w:t>
    </w:r>
    <w:r>
      <w:rPr>
        <w:rFonts w:ascii="Century Gothic" w:hAnsi="Century Gothic"/>
        <w:color w:val="0077BF"/>
        <w:sz w:val="16"/>
        <w:szCs w:val="16"/>
      </w:rPr>
      <w:t>5752</w:t>
    </w:r>
    <w:r w:rsidR="003548E2">
      <w:rPr>
        <w:rFonts w:ascii="Century Gothic" w:hAnsi="Century Gothic"/>
        <w:color w:val="0077BF"/>
        <w:sz w:val="16"/>
        <w:szCs w:val="16"/>
      </w:rPr>
      <w:t xml:space="preserve"> ∙ </w:t>
    </w:r>
    <w:r>
      <w:rPr>
        <w:rFonts w:ascii="Century Gothic" w:hAnsi="Century Gothic"/>
        <w:color w:val="0077BF"/>
        <w:sz w:val="16"/>
        <w:szCs w:val="16"/>
      </w:rPr>
      <w:t xml:space="preserve">April </w:t>
    </w:r>
    <w:r w:rsidR="003548E2">
      <w:rPr>
        <w:rFonts w:ascii="Century Gothic" w:hAnsi="Century Gothic"/>
        <w:color w:val="0077BF"/>
        <w:sz w:val="16"/>
        <w:szCs w:val="16"/>
      </w:rPr>
      <w:t>202</w:t>
    </w:r>
    <w:r w:rsidR="00F43786">
      <w:rPr>
        <w:rFonts w:ascii="Century Gothic" w:hAnsi="Century Gothic"/>
        <w:color w:val="0077B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54"/>
    <w:multiLevelType w:val="hybridMultilevel"/>
    <w:tmpl w:val="C2CEE8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691CD9"/>
    <w:multiLevelType w:val="hybridMultilevel"/>
    <w:tmpl w:val="D018D7C4"/>
    <w:lvl w:ilvl="0" w:tplc="FE385B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B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45508E"/>
    <w:multiLevelType w:val="multilevel"/>
    <w:tmpl w:val="25B05DF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26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D472E"/>
    <w:multiLevelType w:val="hybridMultilevel"/>
    <w:tmpl w:val="FA182B1C"/>
    <w:lvl w:ilvl="0" w:tplc="26866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101F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3706F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8507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F30265"/>
    <w:multiLevelType w:val="multilevel"/>
    <w:tmpl w:val="E5F6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0B7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D478A0"/>
    <w:multiLevelType w:val="hybridMultilevel"/>
    <w:tmpl w:val="A78ADAF4"/>
    <w:lvl w:ilvl="0" w:tplc="90605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0C75"/>
    <w:multiLevelType w:val="hybridMultilevel"/>
    <w:tmpl w:val="305A6104"/>
    <w:lvl w:ilvl="0" w:tplc="6EBE1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897008"/>
    <w:multiLevelType w:val="multilevel"/>
    <w:tmpl w:val="8758DEE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1B7B93"/>
    <w:multiLevelType w:val="multilevel"/>
    <w:tmpl w:val="FE0C98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9E0BE9"/>
    <w:multiLevelType w:val="hybridMultilevel"/>
    <w:tmpl w:val="25B05DF8"/>
    <w:lvl w:ilvl="0" w:tplc="77B8336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D12FF"/>
    <w:multiLevelType w:val="multilevel"/>
    <w:tmpl w:val="EE0832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ED3706"/>
    <w:multiLevelType w:val="hybridMultilevel"/>
    <w:tmpl w:val="5EF69EA8"/>
    <w:lvl w:ilvl="0" w:tplc="FE385B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1CE8"/>
    <w:multiLevelType w:val="singleLevel"/>
    <w:tmpl w:val="F890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A74A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925027"/>
    <w:multiLevelType w:val="hybridMultilevel"/>
    <w:tmpl w:val="74A200C4"/>
    <w:lvl w:ilvl="0" w:tplc="FE385B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487BA3"/>
    <w:multiLevelType w:val="hybridMultilevel"/>
    <w:tmpl w:val="69E27D3A"/>
    <w:lvl w:ilvl="0" w:tplc="48CC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7E1191"/>
    <w:multiLevelType w:val="hybridMultilevel"/>
    <w:tmpl w:val="525616D8"/>
    <w:lvl w:ilvl="0" w:tplc="77B8336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F2F85"/>
    <w:multiLevelType w:val="singleLevel"/>
    <w:tmpl w:val="F890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A45A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3064AF"/>
    <w:multiLevelType w:val="multilevel"/>
    <w:tmpl w:val="941A53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E02BED"/>
    <w:multiLevelType w:val="multilevel"/>
    <w:tmpl w:val="D9F06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0386FCB"/>
    <w:multiLevelType w:val="multilevel"/>
    <w:tmpl w:val="010EB8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42F6F49"/>
    <w:multiLevelType w:val="hybridMultilevel"/>
    <w:tmpl w:val="483A2D46"/>
    <w:lvl w:ilvl="0" w:tplc="77B8336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95E45"/>
    <w:multiLevelType w:val="multilevel"/>
    <w:tmpl w:val="A712FBB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B30B45"/>
    <w:multiLevelType w:val="multilevel"/>
    <w:tmpl w:val="3B80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E9A3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F5B2395"/>
    <w:multiLevelType w:val="hybridMultilevel"/>
    <w:tmpl w:val="92C4FADC"/>
    <w:lvl w:ilvl="0" w:tplc="DA1E39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924C7"/>
    <w:multiLevelType w:val="multilevel"/>
    <w:tmpl w:val="483A2D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B79B8"/>
    <w:multiLevelType w:val="hybridMultilevel"/>
    <w:tmpl w:val="ADA2C520"/>
    <w:lvl w:ilvl="0" w:tplc="77B8336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80E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A037C9D"/>
    <w:multiLevelType w:val="hybridMultilevel"/>
    <w:tmpl w:val="E56A97A0"/>
    <w:lvl w:ilvl="0" w:tplc="77B8336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6478F"/>
    <w:multiLevelType w:val="hybridMultilevel"/>
    <w:tmpl w:val="142E6E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AA076A4"/>
    <w:multiLevelType w:val="multilevel"/>
    <w:tmpl w:val="40E60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ED61251"/>
    <w:multiLevelType w:val="singleLevel"/>
    <w:tmpl w:val="A782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0317682"/>
    <w:multiLevelType w:val="hybridMultilevel"/>
    <w:tmpl w:val="70468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7B6B34"/>
    <w:multiLevelType w:val="hybridMultilevel"/>
    <w:tmpl w:val="10ECAACE"/>
    <w:lvl w:ilvl="0" w:tplc="90605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B6326"/>
    <w:multiLevelType w:val="hybridMultilevel"/>
    <w:tmpl w:val="C340FE3E"/>
    <w:lvl w:ilvl="0" w:tplc="57BC210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4" w15:restartNumberingAfterBreak="0">
    <w:nsid w:val="6703236C"/>
    <w:multiLevelType w:val="multilevel"/>
    <w:tmpl w:val="204A0B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8B0645F"/>
    <w:multiLevelType w:val="multilevel"/>
    <w:tmpl w:val="94A067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18D79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1EB1046"/>
    <w:multiLevelType w:val="hybridMultilevel"/>
    <w:tmpl w:val="F64A1C36"/>
    <w:lvl w:ilvl="0" w:tplc="77B8336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67192"/>
    <w:multiLevelType w:val="multilevel"/>
    <w:tmpl w:val="941A53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DD52648"/>
    <w:multiLevelType w:val="multilevel"/>
    <w:tmpl w:val="989C29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4"/>
  </w:num>
  <w:num w:numId="4">
    <w:abstractNumId w:val="27"/>
  </w:num>
  <w:num w:numId="5">
    <w:abstractNumId w:val="45"/>
  </w:num>
  <w:num w:numId="6">
    <w:abstractNumId w:val="9"/>
  </w:num>
  <w:num w:numId="7">
    <w:abstractNumId w:val="30"/>
  </w:num>
  <w:num w:numId="8">
    <w:abstractNumId w:val="49"/>
  </w:num>
  <w:num w:numId="9">
    <w:abstractNumId w:val="28"/>
  </w:num>
  <w:num w:numId="10">
    <w:abstractNumId w:val="44"/>
  </w:num>
  <w:num w:numId="11">
    <w:abstractNumId w:val="16"/>
  </w:num>
  <w:num w:numId="12">
    <w:abstractNumId w:val="13"/>
  </w:num>
  <w:num w:numId="13">
    <w:abstractNumId w:val="24"/>
  </w:num>
  <w:num w:numId="14">
    <w:abstractNumId w:val="18"/>
  </w:num>
  <w:num w:numId="15">
    <w:abstractNumId w:val="39"/>
  </w:num>
  <w:num w:numId="16">
    <w:abstractNumId w:val="26"/>
  </w:num>
  <w:num w:numId="17">
    <w:abstractNumId w:val="48"/>
  </w:num>
  <w:num w:numId="18">
    <w:abstractNumId w:val="21"/>
  </w:num>
  <w:num w:numId="19">
    <w:abstractNumId w:val="46"/>
  </w:num>
  <w:num w:numId="20">
    <w:abstractNumId w:val="7"/>
  </w:num>
  <w:num w:numId="21">
    <w:abstractNumId w:val="25"/>
  </w:num>
  <w:num w:numId="22">
    <w:abstractNumId w:val="8"/>
  </w:num>
  <w:num w:numId="23">
    <w:abstractNumId w:val="19"/>
  </w:num>
  <w:num w:numId="24">
    <w:abstractNumId w:val="2"/>
  </w:num>
  <w:num w:numId="25">
    <w:abstractNumId w:val="32"/>
  </w:num>
  <w:num w:numId="26">
    <w:abstractNumId w:val="4"/>
  </w:num>
  <w:num w:numId="27">
    <w:abstractNumId w:val="6"/>
  </w:num>
  <w:num w:numId="28">
    <w:abstractNumId w:val="10"/>
  </w:num>
  <w:num w:numId="29">
    <w:abstractNumId w:val="36"/>
  </w:num>
  <w:num w:numId="30">
    <w:abstractNumId w:val="42"/>
  </w:num>
  <w:num w:numId="31">
    <w:abstractNumId w:val="11"/>
  </w:num>
  <w:num w:numId="32">
    <w:abstractNumId w:val="5"/>
  </w:num>
  <w:num w:numId="33">
    <w:abstractNumId w:val="29"/>
  </w:num>
  <w:num w:numId="34">
    <w:abstractNumId w:val="15"/>
  </w:num>
  <w:num w:numId="35">
    <w:abstractNumId w:val="23"/>
  </w:num>
  <w:num w:numId="36">
    <w:abstractNumId w:val="47"/>
  </w:num>
  <w:num w:numId="37">
    <w:abstractNumId w:val="37"/>
  </w:num>
  <w:num w:numId="38">
    <w:abstractNumId w:val="35"/>
  </w:num>
  <w:num w:numId="39">
    <w:abstractNumId w:val="43"/>
  </w:num>
  <w:num w:numId="40">
    <w:abstractNumId w:val="33"/>
  </w:num>
  <w:num w:numId="41">
    <w:abstractNumId w:val="22"/>
  </w:num>
  <w:num w:numId="42">
    <w:abstractNumId w:val="34"/>
  </w:num>
  <w:num w:numId="43">
    <w:abstractNumId w:val="20"/>
  </w:num>
  <w:num w:numId="44">
    <w:abstractNumId w:val="3"/>
  </w:num>
  <w:num w:numId="45">
    <w:abstractNumId w:val="17"/>
  </w:num>
  <w:num w:numId="46">
    <w:abstractNumId w:val="1"/>
  </w:num>
  <w:num w:numId="47">
    <w:abstractNumId w:val="12"/>
  </w:num>
  <w:num w:numId="48">
    <w:abstractNumId w:val="38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05"/>
    <w:rsid w:val="00000633"/>
    <w:rsid w:val="0000191D"/>
    <w:rsid w:val="0000348C"/>
    <w:rsid w:val="00006696"/>
    <w:rsid w:val="0001739E"/>
    <w:rsid w:val="0001794A"/>
    <w:rsid w:val="00043754"/>
    <w:rsid w:val="000477DD"/>
    <w:rsid w:val="00062099"/>
    <w:rsid w:val="00064016"/>
    <w:rsid w:val="000655C7"/>
    <w:rsid w:val="0009208F"/>
    <w:rsid w:val="000920D8"/>
    <w:rsid w:val="0009341B"/>
    <w:rsid w:val="00093FF4"/>
    <w:rsid w:val="000A7FEF"/>
    <w:rsid w:val="000B165B"/>
    <w:rsid w:val="000B1D02"/>
    <w:rsid w:val="000B51DE"/>
    <w:rsid w:val="000B5EB8"/>
    <w:rsid w:val="000B7226"/>
    <w:rsid w:val="000C2E8B"/>
    <w:rsid w:val="000C5739"/>
    <w:rsid w:val="000C5A48"/>
    <w:rsid w:val="000C7A87"/>
    <w:rsid w:val="000D3ABF"/>
    <w:rsid w:val="000D6240"/>
    <w:rsid w:val="000D7C3A"/>
    <w:rsid w:val="000E6770"/>
    <w:rsid w:val="000F7DB3"/>
    <w:rsid w:val="00104F17"/>
    <w:rsid w:val="00105F46"/>
    <w:rsid w:val="00107442"/>
    <w:rsid w:val="001104D7"/>
    <w:rsid w:val="00116CFA"/>
    <w:rsid w:val="001215D9"/>
    <w:rsid w:val="00123E63"/>
    <w:rsid w:val="00126E3F"/>
    <w:rsid w:val="001276F3"/>
    <w:rsid w:val="00140479"/>
    <w:rsid w:val="00143A6D"/>
    <w:rsid w:val="00146348"/>
    <w:rsid w:val="0014774A"/>
    <w:rsid w:val="001539EB"/>
    <w:rsid w:val="00155BF7"/>
    <w:rsid w:val="00156723"/>
    <w:rsid w:val="00157299"/>
    <w:rsid w:val="001579C4"/>
    <w:rsid w:val="001614F7"/>
    <w:rsid w:val="00161D58"/>
    <w:rsid w:val="0016666E"/>
    <w:rsid w:val="0017011A"/>
    <w:rsid w:val="0017172B"/>
    <w:rsid w:val="00177EC4"/>
    <w:rsid w:val="001829A5"/>
    <w:rsid w:val="00183BB5"/>
    <w:rsid w:val="00185D95"/>
    <w:rsid w:val="001867A0"/>
    <w:rsid w:val="00192803"/>
    <w:rsid w:val="001A0AC0"/>
    <w:rsid w:val="001A16C5"/>
    <w:rsid w:val="001A2422"/>
    <w:rsid w:val="001A7B76"/>
    <w:rsid w:val="001B4EE0"/>
    <w:rsid w:val="001C2FC6"/>
    <w:rsid w:val="001C7F84"/>
    <w:rsid w:val="001D0C05"/>
    <w:rsid w:val="001D2FFA"/>
    <w:rsid w:val="001D5333"/>
    <w:rsid w:val="001D5900"/>
    <w:rsid w:val="001E296C"/>
    <w:rsid w:val="001F0E83"/>
    <w:rsid w:val="001F367F"/>
    <w:rsid w:val="001F6A0B"/>
    <w:rsid w:val="00200612"/>
    <w:rsid w:val="0020340F"/>
    <w:rsid w:val="00206B19"/>
    <w:rsid w:val="002101F7"/>
    <w:rsid w:val="00210B18"/>
    <w:rsid w:val="00214F1E"/>
    <w:rsid w:val="00216BD8"/>
    <w:rsid w:val="00220678"/>
    <w:rsid w:val="00222001"/>
    <w:rsid w:val="00222D0D"/>
    <w:rsid w:val="00227B2B"/>
    <w:rsid w:val="00230620"/>
    <w:rsid w:val="00232E08"/>
    <w:rsid w:val="002412DD"/>
    <w:rsid w:val="00242AFF"/>
    <w:rsid w:val="00243663"/>
    <w:rsid w:val="00244EB8"/>
    <w:rsid w:val="00247D9A"/>
    <w:rsid w:val="00251A3D"/>
    <w:rsid w:val="00253C56"/>
    <w:rsid w:val="00254778"/>
    <w:rsid w:val="002549D7"/>
    <w:rsid w:val="00255F2F"/>
    <w:rsid w:val="0026203F"/>
    <w:rsid w:val="00263867"/>
    <w:rsid w:val="0026666B"/>
    <w:rsid w:val="002716DC"/>
    <w:rsid w:val="00275870"/>
    <w:rsid w:val="00277F05"/>
    <w:rsid w:val="0028569E"/>
    <w:rsid w:val="00287D44"/>
    <w:rsid w:val="00290D9B"/>
    <w:rsid w:val="00295BFA"/>
    <w:rsid w:val="002A2A02"/>
    <w:rsid w:val="002A3DEB"/>
    <w:rsid w:val="002A6D7D"/>
    <w:rsid w:val="002B0DC3"/>
    <w:rsid w:val="002B1FDA"/>
    <w:rsid w:val="002B208A"/>
    <w:rsid w:val="002B29AE"/>
    <w:rsid w:val="002B2A30"/>
    <w:rsid w:val="002B712C"/>
    <w:rsid w:val="002C1BB1"/>
    <w:rsid w:val="002C4194"/>
    <w:rsid w:val="002C5754"/>
    <w:rsid w:val="002D0893"/>
    <w:rsid w:val="002D122C"/>
    <w:rsid w:val="002D1450"/>
    <w:rsid w:val="002D543F"/>
    <w:rsid w:val="002E098C"/>
    <w:rsid w:val="002F0A9A"/>
    <w:rsid w:val="002F235F"/>
    <w:rsid w:val="002F6F76"/>
    <w:rsid w:val="003036CD"/>
    <w:rsid w:val="00304BAF"/>
    <w:rsid w:val="00306CAA"/>
    <w:rsid w:val="00310228"/>
    <w:rsid w:val="00316187"/>
    <w:rsid w:val="003164D6"/>
    <w:rsid w:val="003211AE"/>
    <w:rsid w:val="00330F68"/>
    <w:rsid w:val="003323C0"/>
    <w:rsid w:val="0033415C"/>
    <w:rsid w:val="003353C2"/>
    <w:rsid w:val="00336A75"/>
    <w:rsid w:val="00337524"/>
    <w:rsid w:val="00341B6B"/>
    <w:rsid w:val="00345BF5"/>
    <w:rsid w:val="003461E4"/>
    <w:rsid w:val="00351F7C"/>
    <w:rsid w:val="00353475"/>
    <w:rsid w:val="003545E2"/>
    <w:rsid w:val="003548E2"/>
    <w:rsid w:val="00365E8C"/>
    <w:rsid w:val="00371907"/>
    <w:rsid w:val="00380FF5"/>
    <w:rsid w:val="00382FD2"/>
    <w:rsid w:val="00392A82"/>
    <w:rsid w:val="00395ED5"/>
    <w:rsid w:val="003A13C0"/>
    <w:rsid w:val="003A24E5"/>
    <w:rsid w:val="003B1834"/>
    <w:rsid w:val="003B6903"/>
    <w:rsid w:val="003B71BB"/>
    <w:rsid w:val="003C3DE9"/>
    <w:rsid w:val="003C402D"/>
    <w:rsid w:val="003C4591"/>
    <w:rsid w:val="003C5594"/>
    <w:rsid w:val="003D22D2"/>
    <w:rsid w:val="003D66D3"/>
    <w:rsid w:val="003E403B"/>
    <w:rsid w:val="003E4D6F"/>
    <w:rsid w:val="003E57C4"/>
    <w:rsid w:val="003F66C7"/>
    <w:rsid w:val="003F743D"/>
    <w:rsid w:val="004011F5"/>
    <w:rsid w:val="00403DDB"/>
    <w:rsid w:val="00405178"/>
    <w:rsid w:val="00405323"/>
    <w:rsid w:val="00407FDA"/>
    <w:rsid w:val="004107F9"/>
    <w:rsid w:val="00412526"/>
    <w:rsid w:val="004137CD"/>
    <w:rsid w:val="00417993"/>
    <w:rsid w:val="00422F7A"/>
    <w:rsid w:val="0042550E"/>
    <w:rsid w:val="00425D35"/>
    <w:rsid w:val="004260D3"/>
    <w:rsid w:val="004263AE"/>
    <w:rsid w:val="00432456"/>
    <w:rsid w:val="00436D92"/>
    <w:rsid w:val="00440E80"/>
    <w:rsid w:val="00443C01"/>
    <w:rsid w:val="00454FA8"/>
    <w:rsid w:val="00460CEC"/>
    <w:rsid w:val="00463754"/>
    <w:rsid w:val="00463DDB"/>
    <w:rsid w:val="004643CD"/>
    <w:rsid w:val="0047091D"/>
    <w:rsid w:val="0047491E"/>
    <w:rsid w:val="0047674E"/>
    <w:rsid w:val="00480577"/>
    <w:rsid w:val="00481FAB"/>
    <w:rsid w:val="00483AA6"/>
    <w:rsid w:val="00485D99"/>
    <w:rsid w:val="00487196"/>
    <w:rsid w:val="00491319"/>
    <w:rsid w:val="004933B2"/>
    <w:rsid w:val="00496F29"/>
    <w:rsid w:val="004A1232"/>
    <w:rsid w:val="004A1B90"/>
    <w:rsid w:val="004A1D0C"/>
    <w:rsid w:val="004B3479"/>
    <w:rsid w:val="004B5600"/>
    <w:rsid w:val="004B5F66"/>
    <w:rsid w:val="004B71C2"/>
    <w:rsid w:val="004B7DF4"/>
    <w:rsid w:val="004C099C"/>
    <w:rsid w:val="004C76C7"/>
    <w:rsid w:val="004D033D"/>
    <w:rsid w:val="004D28F2"/>
    <w:rsid w:val="004D4734"/>
    <w:rsid w:val="004D4CDD"/>
    <w:rsid w:val="004E436E"/>
    <w:rsid w:val="004F40E9"/>
    <w:rsid w:val="004F7605"/>
    <w:rsid w:val="004F7768"/>
    <w:rsid w:val="005029F2"/>
    <w:rsid w:val="00513954"/>
    <w:rsid w:val="00513C5E"/>
    <w:rsid w:val="005146DB"/>
    <w:rsid w:val="00515A0D"/>
    <w:rsid w:val="0051726C"/>
    <w:rsid w:val="005204BF"/>
    <w:rsid w:val="00526AE7"/>
    <w:rsid w:val="00527403"/>
    <w:rsid w:val="005320FD"/>
    <w:rsid w:val="00533BEF"/>
    <w:rsid w:val="0053690D"/>
    <w:rsid w:val="005445AE"/>
    <w:rsid w:val="00554513"/>
    <w:rsid w:val="00567C0D"/>
    <w:rsid w:val="005712B8"/>
    <w:rsid w:val="0057325E"/>
    <w:rsid w:val="005833AD"/>
    <w:rsid w:val="00593EC3"/>
    <w:rsid w:val="005A04F9"/>
    <w:rsid w:val="005A0594"/>
    <w:rsid w:val="005A1394"/>
    <w:rsid w:val="005A5D54"/>
    <w:rsid w:val="005A7360"/>
    <w:rsid w:val="005A75DB"/>
    <w:rsid w:val="005B16C1"/>
    <w:rsid w:val="005B30D0"/>
    <w:rsid w:val="005B35EE"/>
    <w:rsid w:val="005B36DE"/>
    <w:rsid w:val="005C6331"/>
    <w:rsid w:val="005D14AB"/>
    <w:rsid w:val="005D4D97"/>
    <w:rsid w:val="005D6679"/>
    <w:rsid w:val="005D7084"/>
    <w:rsid w:val="005D7C80"/>
    <w:rsid w:val="005D7E4A"/>
    <w:rsid w:val="005E0062"/>
    <w:rsid w:val="005E43FE"/>
    <w:rsid w:val="005E484C"/>
    <w:rsid w:val="005E687A"/>
    <w:rsid w:val="0060204F"/>
    <w:rsid w:val="00611B71"/>
    <w:rsid w:val="00615720"/>
    <w:rsid w:val="0062623D"/>
    <w:rsid w:val="006270AB"/>
    <w:rsid w:val="00627697"/>
    <w:rsid w:val="00630CD6"/>
    <w:rsid w:val="00633F98"/>
    <w:rsid w:val="0063741D"/>
    <w:rsid w:val="0064327F"/>
    <w:rsid w:val="0065171B"/>
    <w:rsid w:val="00653E0A"/>
    <w:rsid w:val="006601D2"/>
    <w:rsid w:val="0066244F"/>
    <w:rsid w:val="00667197"/>
    <w:rsid w:val="0067263F"/>
    <w:rsid w:val="006820BA"/>
    <w:rsid w:val="00684572"/>
    <w:rsid w:val="0068596F"/>
    <w:rsid w:val="00690D1A"/>
    <w:rsid w:val="00691258"/>
    <w:rsid w:val="00692A21"/>
    <w:rsid w:val="0069789F"/>
    <w:rsid w:val="006A0191"/>
    <w:rsid w:val="006A64F4"/>
    <w:rsid w:val="006B2D3A"/>
    <w:rsid w:val="006B3335"/>
    <w:rsid w:val="006B741D"/>
    <w:rsid w:val="006C6AFC"/>
    <w:rsid w:val="006C784B"/>
    <w:rsid w:val="006C7DD1"/>
    <w:rsid w:val="006D1771"/>
    <w:rsid w:val="006D1F63"/>
    <w:rsid w:val="006D6EF7"/>
    <w:rsid w:val="006E1CC2"/>
    <w:rsid w:val="006E62DE"/>
    <w:rsid w:val="006E636F"/>
    <w:rsid w:val="006F2641"/>
    <w:rsid w:val="006F4CEA"/>
    <w:rsid w:val="006F5A56"/>
    <w:rsid w:val="00700A75"/>
    <w:rsid w:val="00701E5D"/>
    <w:rsid w:val="00705CC6"/>
    <w:rsid w:val="0071076A"/>
    <w:rsid w:val="007118C4"/>
    <w:rsid w:val="00713D0B"/>
    <w:rsid w:val="00717A36"/>
    <w:rsid w:val="00717FF6"/>
    <w:rsid w:val="00721058"/>
    <w:rsid w:val="00732AA6"/>
    <w:rsid w:val="00733F8F"/>
    <w:rsid w:val="007352C2"/>
    <w:rsid w:val="00745C77"/>
    <w:rsid w:val="00746F84"/>
    <w:rsid w:val="00750FF3"/>
    <w:rsid w:val="007658EB"/>
    <w:rsid w:val="007718FD"/>
    <w:rsid w:val="00774C86"/>
    <w:rsid w:val="00786A49"/>
    <w:rsid w:val="007875F4"/>
    <w:rsid w:val="00787E7E"/>
    <w:rsid w:val="00792E73"/>
    <w:rsid w:val="007A1190"/>
    <w:rsid w:val="007C1E74"/>
    <w:rsid w:val="007D4FC9"/>
    <w:rsid w:val="007D5BDD"/>
    <w:rsid w:val="007D5F78"/>
    <w:rsid w:val="007D644D"/>
    <w:rsid w:val="007E16B5"/>
    <w:rsid w:val="007E1EBB"/>
    <w:rsid w:val="007E373F"/>
    <w:rsid w:val="007E5FA0"/>
    <w:rsid w:val="007E67D8"/>
    <w:rsid w:val="007F7A98"/>
    <w:rsid w:val="00804888"/>
    <w:rsid w:val="00804BB7"/>
    <w:rsid w:val="008061C5"/>
    <w:rsid w:val="00810D60"/>
    <w:rsid w:val="008132B4"/>
    <w:rsid w:val="008133E3"/>
    <w:rsid w:val="00814914"/>
    <w:rsid w:val="008152DD"/>
    <w:rsid w:val="00815553"/>
    <w:rsid w:val="00816948"/>
    <w:rsid w:val="0082264F"/>
    <w:rsid w:val="00822987"/>
    <w:rsid w:val="008230AF"/>
    <w:rsid w:val="00826CC2"/>
    <w:rsid w:val="00830544"/>
    <w:rsid w:val="00830A9B"/>
    <w:rsid w:val="00837C29"/>
    <w:rsid w:val="00840F01"/>
    <w:rsid w:val="00844737"/>
    <w:rsid w:val="0084524A"/>
    <w:rsid w:val="0085044C"/>
    <w:rsid w:val="008524DB"/>
    <w:rsid w:val="00854C38"/>
    <w:rsid w:val="00860432"/>
    <w:rsid w:val="00865BE1"/>
    <w:rsid w:val="00871820"/>
    <w:rsid w:val="00872E97"/>
    <w:rsid w:val="00873788"/>
    <w:rsid w:val="00882198"/>
    <w:rsid w:val="00882866"/>
    <w:rsid w:val="008840ED"/>
    <w:rsid w:val="0088757B"/>
    <w:rsid w:val="0089038B"/>
    <w:rsid w:val="00891300"/>
    <w:rsid w:val="00893F75"/>
    <w:rsid w:val="008A178B"/>
    <w:rsid w:val="008A2A4B"/>
    <w:rsid w:val="008B02A4"/>
    <w:rsid w:val="008B2B51"/>
    <w:rsid w:val="008B307E"/>
    <w:rsid w:val="008B4E6D"/>
    <w:rsid w:val="008B6CE6"/>
    <w:rsid w:val="008C06E4"/>
    <w:rsid w:val="008C0CB2"/>
    <w:rsid w:val="008C2862"/>
    <w:rsid w:val="008C3044"/>
    <w:rsid w:val="008C37D1"/>
    <w:rsid w:val="008D0255"/>
    <w:rsid w:val="008D44F4"/>
    <w:rsid w:val="008D4B45"/>
    <w:rsid w:val="008E2C7A"/>
    <w:rsid w:val="008E3BF4"/>
    <w:rsid w:val="008E77A6"/>
    <w:rsid w:val="008F6AE9"/>
    <w:rsid w:val="008F7187"/>
    <w:rsid w:val="00900C43"/>
    <w:rsid w:val="00903343"/>
    <w:rsid w:val="00903513"/>
    <w:rsid w:val="00903D2B"/>
    <w:rsid w:val="00903F6D"/>
    <w:rsid w:val="00916037"/>
    <w:rsid w:val="00916437"/>
    <w:rsid w:val="009239B3"/>
    <w:rsid w:val="00924909"/>
    <w:rsid w:val="009250F9"/>
    <w:rsid w:val="009269A4"/>
    <w:rsid w:val="00930006"/>
    <w:rsid w:val="00932249"/>
    <w:rsid w:val="00935F98"/>
    <w:rsid w:val="00943F98"/>
    <w:rsid w:val="009445BB"/>
    <w:rsid w:val="0094539E"/>
    <w:rsid w:val="00947F20"/>
    <w:rsid w:val="00952015"/>
    <w:rsid w:val="009616BD"/>
    <w:rsid w:val="0096173D"/>
    <w:rsid w:val="009619E3"/>
    <w:rsid w:val="00961CB2"/>
    <w:rsid w:val="0096597F"/>
    <w:rsid w:val="00967A0C"/>
    <w:rsid w:val="0097613C"/>
    <w:rsid w:val="00976C2B"/>
    <w:rsid w:val="00976E6B"/>
    <w:rsid w:val="00980417"/>
    <w:rsid w:val="00987028"/>
    <w:rsid w:val="00990E7F"/>
    <w:rsid w:val="009917F3"/>
    <w:rsid w:val="00991D5D"/>
    <w:rsid w:val="009931F4"/>
    <w:rsid w:val="00994759"/>
    <w:rsid w:val="009A0A6D"/>
    <w:rsid w:val="009A1BB9"/>
    <w:rsid w:val="009A20E8"/>
    <w:rsid w:val="009A7B1C"/>
    <w:rsid w:val="009B1CB5"/>
    <w:rsid w:val="009B2648"/>
    <w:rsid w:val="009C4BA4"/>
    <w:rsid w:val="009C4BC8"/>
    <w:rsid w:val="009D331C"/>
    <w:rsid w:val="009D3EE7"/>
    <w:rsid w:val="009D5FE0"/>
    <w:rsid w:val="009D7789"/>
    <w:rsid w:val="009E2366"/>
    <w:rsid w:val="009E394B"/>
    <w:rsid w:val="009E6064"/>
    <w:rsid w:val="009F1F4F"/>
    <w:rsid w:val="009F4320"/>
    <w:rsid w:val="009F4CE3"/>
    <w:rsid w:val="00A17576"/>
    <w:rsid w:val="00A20E27"/>
    <w:rsid w:val="00A22EBC"/>
    <w:rsid w:val="00A26491"/>
    <w:rsid w:val="00A272B9"/>
    <w:rsid w:val="00A714E8"/>
    <w:rsid w:val="00A74817"/>
    <w:rsid w:val="00A74E34"/>
    <w:rsid w:val="00A75467"/>
    <w:rsid w:val="00A7664B"/>
    <w:rsid w:val="00A7797F"/>
    <w:rsid w:val="00A801AE"/>
    <w:rsid w:val="00A808B2"/>
    <w:rsid w:val="00A84123"/>
    <w:rsid w:val="00A87A4E"/>
    <w:rsid w:val="00A91C7E"/>
    <w:rsid w:val="00A92B31"/>
    <w:rsid w:val="00A94DF0"/>
    <w:rsid w:val="00A95A18"/>
    <w:rsid w:val="00A95EDE"/>
    <w:rsid w:val="00A96BD8"/>
    <w:rsid w:val="00AA005E"/>
    <w:rsid w:val="00AA080C"/>
    <w:rsid w:val="00AA08A6"/>
    <w:rsid w:val="00AA26B1"/>
    <w:rsid w:val="00AA33ED"/>
    <w:rsid w:val="00AB0A7A"/>
    <w:rsid w:val="00AB7C3D"/>
    <w:rsid w:val="00AC1E3F"/>
    <w:rsid w:val="00AC5952"/>
    <w:rsid w:val="00AD285A"/>
    <w:rsid w:val="00AD2DB7"/>
    <w:rsid w:val="00AD3A01"/>
    <w:rsid w:val="00AD4031"/>
    <w:rsid w:val="00AD40AB"/>
    <w:rsid w:val="00AD5678"/>
    <w:rsid w:val="00AE2639"/>
    <w:rsid w:val="00AE46E1"/>
    <w:rsid w:val="00AE4BE7"/>
    <w:rsid w:val="00AE5D81"/>
    <w:rsid w:val="00AE7C27"/>
    <w:rsid w:val="00AF0BF1"/>
    <w:rsid w:val="00AF2D5E"/>
    <w:rsid w:val="00AF71AA"/>
    <w:rsid w:val="00B13A3D"/>
    <w:rsid w:val="00B173E0"/>
    <w:rsid w:val="00B27708"/>
    <w:rsid w:val="00B30834"/>
    <w:rsid w:val="00B317F0"/>
    <w:rsid w:val="00B35EFB"/>
    <w:rsid w:val="00B3600B"/>
    <w:rsid w:val="00B4232A"/>
    <w:rsid w:val="00B439B6"/>
    <w:rsid w:val="00B505C6"/>
    <w:rsid w:val="00B50C20"/>
    <w:rsid w:val="00B53203"/>
    <w:rsid w:val="00B537EC"/>
    <w:rsid w:val="00B55866"/>
    <w:rsid w:val="00B576C7"/>
    <w:rsid w:val="00B6127F"/>
    <w:rsid w:val="00B63ABB"/>
    <w:rsid w:val="00B64831"/>
    <w:rsid w:val="00B65E1C"/>
    <w:rsid w:val="00B6670B"/>
    <w:rsid w:val="00B6798F"/>
    <w:rsid w:val="00B67B4C"/>
    <w:rsid w:val="00B711C9"/>
    <w:rsid w:val="00B7180F"/>
    <w:rsid w:val="00B766F7"/>
    <w:rsid w:val="00B8295D"/>
    <w:rsid w:val="00B84D87"/>
    <w:rsid w:val="00B91952"/>
    <w:rsid w:val="00B9276C"/>
    <w:rsid w:val="00B93659"/>
    <w:rsid w:val="00B974A5"/>
    <w:rsid w:val="00BA0892"/>
    <w:rsid w:val="00BA1CC2"/>
    <w:rsid w:val="00BA1CCF"/>
    <w:rsid w:val="00BA5A41"/>
    <w:rsid w:val="00BA62E4"/>
    <w:rsid w:val="00BB4B6F"/>
    <w:rsid w:val="00BB5440"/>
    <w:rsid w:val="00BB7ACF"/>
    <w:rsid w:val="00BC2DCF"/>
    <w:rsid w:val="00BC6F4B"/>
    <w:rsid w:val="00BD008D"/>
    <w:rsid w:val="00BD0A14"/>
    <w:rsid w:val="00BD1DC0"/>
    <w:rsid w:val="00BD2A41"/>
    <w:rsid w:val="00BD327F"/>
    <w:rsid w:val="00BD3CB0"/>
    <w:rsid w:val="00BD456B"/>
    <w:rsid w:val="00BD738D"/>
    <w:rsid w:val="00BE0B1B"/>
    <w:rsid w:val="00BE1456"/>
    <w:rsid w:val="00BF05CA"/>
    <w:rsid w:val="00BF2213"/>
    <w:rsid w:val="00BF6761"/>
    <w:rsid w:val="00BF75BF"/>
    <w:rsid w:val="00C010D8"/>
    <w:rsid w:val="00C030BA"/>
    <w:rsid w:val="00C04974"/>
    <w:rsid w:val="00C060E8"/>
    <w:rsid w:val="00C15C9D"/>
    <w:rsid w:val="00C20D20"/>
    <w:rsid w:val="00C23C40"/>
    <w:rsid w:val="00C2463A"/>
    <w:rsid w:val="00C25710"/>
    <w:rsid w:val="00C27A37"/>
    <w:rsid w:val="00C328A0"/>
    <w:rsid w:val="00C35576"/>
    <w:rsid w:val="00C35B6D"/>
    <w:rsid w:val="00C41490"/>
    <w:rsid w:val="00C415B4"/>
    <w:rsid w:val="00C4199F"/>
    <w:rsid w:val="00C56CB6"/>
    <w:rsid w:val="00C63560"/>
    <w:rsid w:val="00C81839"/>
    <w:rsid w:val="00C834DE"/>
    <w:rsid w:val="00C84847"/>
    <w:rsid w:val="00C90129"/>
    <w:rsid w:val="00C94553"/>
    <w:rsid w:val="00CA4C62"/>
    <w:rsid w:val="00CA5A7A"/>
    <w:rsid w:val="00CB0F05"/>
    <w:rsid w:val="00CB16B9"/>
    <w:rsid w:val="00CB4CCF"/>
    <w:rsid w:val="00CB56BD"/>
    <w:rsid w:val="00CB6977"/>
    <w:rsid w:val="00CB783D"/>
    <w:rsid w:val="00CB794C"/>
    <w:rsid w:val="00CB7E06"/>
    <w:rsid w:val="00CC03EA"/>
    <w:rsid w:val="00CC1FDE"/>
    <w:rsid w:val="00CC28D6"/>
    <w:rsid w:val="00CC3037"/>
    <w:rsid w:val="00CD036A"/>
    <w:rsid w:val="00CD5832"/>
    <w:rsid w:val="00CD61F4"/>
    <w:rsid w:val="00CE3664"/>
    <w:rsid w:val="00CE589C"/>
    <w:rsid w:val="00CE64DD"/>
    <w:rsid w:val="00CF63EA"/>
    <w:rsid w:val="00D07ACA"/>
    <w:rsid w:val="00D101AC"/>
    <w:rsid w:val="00D118CF"/>
    <w:rsid w:val="00D14A19"/>
    <w:rsid w:val="00D17292"/>
    <w:rsid w:val="00D249BD"/>
    <w:rsid w:val="00D25130"/>
    <w:rsid w:val="00D318D9"/>
    <w:rsid w:val="00D335AC"/>
    <w:rsid w:val="00D348C5"/>
    <w:rsid w:val="00D3573A"/>
    <w:rsid w:val="00D40D57"/>
    <w:rsid w:val="00D41995"/>
    <w:rsid w:val="00D44BDD"/>
    <w:rsid w:val="00D605F8"/>
    <w:rsid w:val="00D60ED1"/>
    <w:rsid w:val="00D66608"/>
    <w:rsid w:val="00D67F46"/>
    <w:rsid w:val="00D71693"/>
    <w:rsid w:val="00D74EB1"/>
    <w:rsid w:val="00D771D9"/>
    <w:rsid w:val="00D77E1D"/>
    <w:rsid w:val="00D8660B"/>
    <w:rsid w:val="00D952B5"/>
    <w:rsid w:val="00DA1B17"/>
    <w:rsid w:val="00DA2A5D"/>
    <w:rsid w:val="00DA66A1"/>
    <w:rsid w:val="00DB0296"/>
    <w:rsid w:val="00DC2341"/>
    <w:rsid w:val="00DC4823"/>
    <w:rsid w:val="00DC6323"/>
    <w:rsid w:val="00DD51E7"/>
    <w:rsid w:val="00DD5A3D"/>
    <w:rsid w:val="00DD5E10"/>
    <w:rsid w:val="00DD6556"/>
    <w:rsid w:val="00DD7EE4"/>
    <w:rsid w:val="00DE4614"/>
    <w:rsid w:val="00DF0D4F"/>
    <w:rsid w:val="00DF313F"/>
    <w:rsid w:val="00DF4DAE"/>
    <w:rsid w:val="00E02858"/>
    <w:rsid w:val="00E02B8F"/>
    <w:rsid w:val="00E038DF"/>
    <w:rsid w:val="00E03E4B"/>
    <w:rsid w:val="00E04B70"/>
    <w:rsid w:val="00E051C8"/>
    <w:rsid w:val="00E17444"/>
    <w:rsid w:val="00E21AD1"/>
    <w:rsid w:val="00E243B8"/>
    <w:rsid w:val="00E25E30"/>
    <w:rsid w:val="00E266D0"/>
    <w:rsid w:val="00E27A28"/>
    <w:rsid w:val="00E30531"/>
    <w:rsid w:val="00E5178A"/>
    <w:rsid w:val="00E5245E"/>
    <w:rsid w:val="00E60467"/>
    <w:rsid w:val="00E62060"/>
    <w:rsid w:val="00E6365E"/>
    <w:rsid w:val="00E651CD"/>
    <w:rsid w:val="00E653AC"/>
    <w:rsid w:val="00E70D1C"/>
    <w:rsid w:val="00E72C63"/>
    <w:rsid w:val="00E73103"/>
    <w:rsid w:val="00E7338C"/>
    <w:rsid w:val="00E734C0"/>
    <w:rsid w:val="00E73948"/>
    <w:rsid w:val="00E74C35"/>
    <w:rsid w:val="00E81559"/>
    <w:rsid w:val="00E81E5D"/>
    <w:rsid w:val="00E84138"/>
    <w:rsid w:val="00E90459"/>
    <w:rsid w:val="00E96947"/>
    <w:rsid w:val="00EA5218"/>
    <w:rsid w:val="00EA5E2F"/>
    <w:rsid w:val="00EA5ED1"/>
    <w:rsid w:val="00EB1752"/>
    <w:rsid w:val="00EB19E4"/>
    <w:rsid w:val="00EB26EC"/>
    <w:rsid w:val="00EB2F45"/>
    <w:rsid w:val="00EB315F"/>
    <w:rsid w:val="00EC2A6B"/>
    <w:rsid w:val="00EC5CA0"/>
    <w:rsid w:val="00EC6002"/>
    <w:rsid w:val="00ED5174"/>
    <w:rsid w:val="00ED7E77"/>
    <w:rsid w:val="00EF3F9E"/>
    <w:rsid w:val="00EF6828"/>
    <w:rsid w:val="00F00630"/>
    <w:rsid w:val="00F00FE0"/>
    <w:rsid w:val="00F0624E"/>
    <w:rsid w:val="00F12925"/>
    <w:rsid w:val="00F1505F"/>
    <w:rsid w:val="00F217F3"/>
    <w:rsid w:val="00F22927"/>
    <w:rsid w:val="00F256F5"/>
    <w:rsid w:val="00F30911"/>
    <w:rsid w:val="00F37A6E"/>
    <w:rsid w:val="00F41B4C"/>
    <w:rsid w:val="00F43786"/>
    <w:rsid w:val="00F512FE"/>
    <w:rsid w:val="00F603FB"/>
    <w:rsid w:val="00F60BB3"/>
    <w:rsid w:val="00F6738E"/>
    <w:rsid w:val="00F678E4"/>
    <w:rsid w:val="00F74130"/>
    <w:rsid w:val="00F8350D"/>
    <w:rsid w:val="00F85138"/>
    <w:rsid w:val="00F852E0"/>
    <w:rsid w:val="00F86923"/>
    <w:rsid w:val="00F90084"/>
    <w:rsid w:val="00F905A5"/>
    <w:rsid w:val="00F95D16"/>
    <w:rsid w:val="00F97107"/>
    <w:rsid w:val="00FA330B"/>
    <w:rsid w:val="00FA40EA"/>
    <w:rsid w:val="00FA4812"/>
    <w:rsid w:val="00FA52C5"/>
    <w:rsid w:val="00FA6EC3"/>
    <w:rsid w:val="00FB0470"/>
    <w:rsid w:val="00FB07BC"/>
    <w:rsid w:val="00FB0DAA"/>
    <w:rsid w:val="00FB0E75"/>
    <w:rsid w:val="00FB1F8D"/>
    <w:rsid w:val="00FC1775"/>
    <w:rsid w:val="00FC27D4"/>
    <w:rsid w:val="00FC2B45"/>
    <w:rsid w:val="00FC4037"/>
    <w:rsid w:val="00FC4115"/>
    <w:rsid w:val="00FC5149"/>
    <w:rsid w:val="00FC5721"/>
    <w:rsid w:val="00FE02A4"/>
    <w:rsid w:val="00FE1A17"/>
    <w:rsid w:val="00FE1FC8"/>
    <w:rsid w:val="00FE5454"/>
    <w:rsid w:val="00FE7020"/>
    <w:rsid w:val="00FF0EC0"/>
    <w:rsid w:val="00FF2CB2"/>
    <w:rsid w:val="00FF3F8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59425"/>
    <o:shapelayout v:ext="edit">
      <o:idmap v:ext="edit" data="1"/>
    </o:shapelayout>
  </w:shapeDefaults>
  <w:decimalSymbol w:val="."/>
  <w:listSeparator w:val=","/>
  <w14:docId w14:val="117A2047"/>
  <w15:docId w15:val="{D6F07DD8-A956-4B26-A26D-AAAE6CE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720"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4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24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484C"/>
  </w:style>
  <w:style w:type="paragraph" w:styleId="BodyText">
    <w:name w:val="Body Text"/>
    <w:basedOn w:val="Normal"/>
    <w:rsid w:val="00DC2341"/>
    <w:pPr>
      <w:spacing w:after="120"/>
    </w:pPr>
  </w:style>
  <w:style w:type="paragraph" w:styleId="BalloonText">
    <w:name w:val="Balloon Text"/>
    <w:basedOn w:val="Normal"/>
    <w:link w:val="BalloonTextChar"/>
    <w:rsid w:val="00FA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0E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4513"/>
    <w:pPr>
      <w:ind w:left="720"/>
      <w:contextualSpacing/>
    </w:pPr>
  </w:style>
  <w:style w:type="table" w:styleId="TableGrid">
    <w:name w:val="Table Grid"/>
    <w:basedOn w:val="TableNormal"/>
    <w:rsid w:val="00B2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2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1475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asud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creator>PETER CARNE</dc:creator>
  <cp:lastModifiedBy>O'BRIEN, CHARLOTTE E.</cp:lastModifiedBy>
  <cp:revision>15</cp:revision>
  <cp:lastPrinted>2022-04-30T14:16:00Z</cp:lastPrinted>
  <dcterms:created xsi:type="dcterms:W3CDTF">2022-04-25T13:35:00Z</dcterms:created>
  <dcterms:modified xsi:type="dcterms:W3CDTF">2022-04-30T15:34:00Z</dcterms:modified>
</cp:coreProperties>
</file>